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F42BDE" w14:textId="77777777" w:rsidR="00AF5B43" w:rsidRDefault="00000000">
      <w:pPr>
        <w:ind w:firstLine="200"/>
        <w:jc w:val="center"/>
        <w:outlineLvl w:val="0"/>
        <w:rPr>
          <w:rFonts w:ascii="方正小标宋_GBK" w:eastAsia="方正小标宋_GBK"/>
          <w:sz w:val="44"/>
          <w:szCs w:val="44"/>
        </w:rPr>
      </w:pPr>
      <w:bookmarkStart w:id="0" w:name="OLE_LINK1"/>
      <w:r>
        <w:rPr>
          <w:rFonts w:ascii="方正小标宋_GBK" w:eastAsia="方正小标宋_GBK" w:hint="eastAsia"/>
          <w:sz w:val="44"/>
          <w:szCs w:val="44"/>
        </w:rPr>
        <w:t>江苏省受益所有人信息备案填报指引</w:t>
      </w:r>
    </w:p>
    <w:bookmarkEnd w:id="0"/>
    <w:p w14:paraId="0B43C0B7" w14:textId="77777777" w:rsidR="00AF5B43" w:rsidRDefault="00AF5B43">
      <w:pPr>
        <w:ind w:firstLine="200"/>
        <w:jc w:val="center"/>
        <w:rPr>
          <w:rFonts w:ascii="方正小标宋_GBK" w:eastAsia="方正小标宋_GBK"/>
          <w:sz w:val="36"/>
          <w:szCs w:val="36"/>
        </w:rPr>
      </w:pPr>
    </w:p>
    <w:p w14:paraId="4144D085" w14:textId="77777777" w:rsidR="00AF5B43" w:rsidRDefault="00000000">
      <w:pPr>
        <w:wordWrap w:val="0"/>
        <w:ind w:firstLineChars="200"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根据《中华人民共和国市场主体登记管理条例》第九条及《受益所有人信息管理办法》有关规定，公司、合伙企业、外国公司分支机构等应当开展受益所有人信息备案。申请人可通过市场主体登记注册系统“江苏省企业全链通综合服务平台”（https://scjg.jszwfw.gov.cn/allLinks/business/index/home.jsp，以下简称“全链通平台”），进行受益所有人信息备案填报和更新。</w:t>
      </w:r>
    </w:p>
    <w:p w14:paraId="08006652" w14:textId="77777777" w:rsidR="00AF5B43" w:rsidRDefault="00000000">
      <w:pPr>
        <w:ind w:firstLineChars="200" w:firstLine="640"/>
        <w:rPr>
          <w:rFonts w:ascii="方正仿宋_GBK" w:eastAsia="方正仿宋_GBK" w:hAnsi="方正仿宋_GBK" w:cs="方正仿宋_GBK" w:hint="eastAsia"/>
          <w:sz w:val="32"/>
          <w:szCs w:val="32"/>
        </w:rPr>
      </w:pPr>
      <w:proofErr w:type="gramStart"/>
      <w:r>
        <w:rPr>
          <w:rFonts w:ascii="方正仿宋_GBK" w:eastAsia="方正仿宋_GBK" w:hAnsi="方正仿宋_GBK" w:cs="方正仿宋_GBK" w:hint="eastAsia"/>
          <w:sz w:val="32"/>
          <w:szCs w:val="32"/>
        </w:rPr>
        <w:t>全链通平台</w:t>
      </w:r>
      <w:proofErr w:type="gramEnd"/>
      <w:r>
        <w:rPr>
          <w:rFonts w:ascii="方正仿宋_GBK" w:eastAsia="方正仿宋_GBK" w:hAnsi="方正仿宋_GBK" w:cs="方正仿宋_GBK" w:hint="eastAsia"/>
          <w:sz w:val="32"/>
          <w:szCs w:val="32"/>
        </w:rPr>
        <w:t>共设置了两条受益所有人信息备案填报通道：一条是网上申请登记时填报受益所有人备案信息；另一条是单独的“受益所有人信息备案填报”通道。</w:t>
      </w:r>
    </w:p>
    <w:p w14:paraId="12620FC3" w14:textId="77777777" w:rsidR="00AF5B43" w:rsidRDefault="00000000">
      <w:pPr>
        <w:ind w:firstLineChars="200" w:firstLine="640"/>
        <w:outlineLvl w:val="0"/>
        <w:rPr>
          <w:rFonts w:ascii="方正黑体_GBK" w:eastAsia="方正黑体_GBK" w:hAnsi="方正黑体_GBK" w:cs="方正黑体_GBK" w:hint="eastAsia"/>
          <w:bCs/>
          <w:sz w:val="32"/>
          <w:szCs w:val="32"/>
        </w:rPr>
      </w:pPr>
      <w:r>
        <w:rPr>
          <w:rFonts w:ascii="方正黑体_GBK" w:eastAsia="方正黑体_GBK" w:hAnsi="方正黑体_GBK" w:cs="方正黑体_GBK" w:hint="eastAsia"/>
          <w:bCs/>
          <w:sz w:val="32"/>
          <w:szCs w:val="32"/>
        </w:rPr>
        <w:t>一、网上申请登记时录入受益所有人备案信息</w:t>
      </w:r>
    </w:p>
    <w:p w14:paraId="5703799D" w14:textId="77777777" w:rsidR="00AF5B43" w:rsidRDefault="00000000">
      <w:pPr>
        <w:ind w:firstLineChars="200" w:firstLine="640"/>
        <w:outlineLvl w:val="1"/>
        <w:rPr>
          <w:rFonts w:ascii="方正楷体_GBK" w:eastAsia="方正楷体_GBK" w:hAnsi="方正楷体_GBK" w:cs="方正楷体_GBK" w:hint="eastAsia"/>
          <w:kern w:val="0"/>
          <w:sz w:val="32"/>
          <w:szCs w:val="32"/>
        </w:rPr>
      </w:pPr>
      <w:r>
        <w:rPr>
          <w:rFonts w:ascii="方正楷体_GBK" w:eastAsia="方正楷体_GBK" w:hAnsi="方正楷体_GBK" w:cs="方正楷体_GBK" w:hint="eastAsia"/>
          <w:kern w:val="0"/>
          <w:sz w:val="32"/>
          <w:szCs w:val="32"/>
        </w:rPr>
        <w:t>（一）设立流程</w:t>
      </w:r>
    </w:p>
    <w:p w14:paraId="3B5D6AB4" w14:textId="77777777" w:rsidR="00AF5B43" w:rsidRDefault="00000000">
      <w:pPr>
        <w:ind w:firstLineChars="200" w:firstLine="640"/>
        <w:rPr>
          <w:rFonts w:ascii="方正仿宋_GBK" w:eastAsia="方正仿宋_GBK" w:hAnsi="方正仿宋_GBK" w:cs="方正仿宋_GBK" w:hint="eastAsia"/>
          <w:kern w:val="0"/>
          <w:sz w:val="32"/>
          <w:szCs w:val="32"/>
        </w:rPr>
      </w:pPr>
      <w:r>
        <w:rPr>
          <w:rFonts w:ascii="方正仿宋_GBK" w:eastAsia="方正仿宋_GBK" w:hAnsi="方正仿宋_GBK" w:cs="方正仿宋_GBK" w:hint="eastAsia"/>
          <w:sz w:val="32"/>
          <w:szCs w:val="32"/>
        </w:rPr>
        <w:t>申请人在网上申请设立公司、合伙企业的，在</w:t>
      </w:r>
      <w:r>
        <w:rPr>
          <w:rFonts w:ascii="方正仿宋_GBK" w:eastAsia="方正仿宋_GBK" w:hAnsi="方正仿宋_GBK" w:cs="方正仿宋_GBK" w:hint="eastAsia"/>
          <w:kern w:val="0"/>
          <w:sz w:val="32"/>
          <w:szCs w:val="32"/>
        </w:rPr>
        <w:t>设立登记申请完成后，直接跳转至</w:t>
      </w:r>
      <w:r>
        <w:rPr>
          <w:rFonts w:ascii="方正仿宋_GBK" w:eastAsia="方正仿宋_GBK" w:hAnsi="方正仿宋_GBK" w:cs="方正仿宋_GBK" w:hint="eastAsia"/>
          <w:sz w:val="32"/>
          <w:szCs w:val="32"/>
        </w:rPr>
        <w:t>受益所有人信息备案填报页面</w:t>
      </w:r>
      <w:r>
        <w:rPr>
          <w:rFonts w:ascii="方正仿宋_GBK" w:eastAsia="方正仿宋_GBK" w:hAnsi="方正仿宋_GBK" w:cs="方正仿宋_GBK" w:hint="eastAsia"/>
          <w:kern w:val="0"/>
          <w:sz w:val="32"/>
          <w:szCs w:val="32"/>
        </w:rPr>
        <w:t>。</w:t>
      </w:r>
    </w:p>
    <w:p w14:paraId="09D36019" w14:textId="77777777" w:rsidR="00AF5B43" w:rsidRDefault="00000000">
      <w:pPr>
        <w:ind w:firstLineChars="200" w:firstLine="640"/>
        <w:rPr>
          <w:rFonts w:ascii="方正仿宋_GBK" w:eastAsia="方正仿宋_GBK" w:hAnsi="方正仿宋_GBK" w:cs="方正仿宋_GBK" w:hint="eastAsia"/>
          <w:kern w:val="0"/>
          <w:sz w:val="32"/>
          <w:szCs w:val="32"/>
        </w:rPr>
      </w:pPr>
      <w:r>
        <w:rPr>
          <w:rFonts w:ascii="方正仿宋_GBK" w:eastAsia="方正仿宋_GBK" w:hAnsi="方正仿宋_GBK" w:cs="方正仿宋_GBK" w:hint="eastAsia"/>
          <w:kern w:val="0"/>
          <w:sz w:val="32"/>
          <w:szCs w:val="32"/>
        </w:rPr>
        <w:t>以公司为例，设立登记信息填写完成提交之后，进入受益所有人信息填报页面。</w:t>
      </w:r>
    </w:p>
    <w:p w14:paraId="0D1A575B" w14:textId="77777777" w:rsidR="00AF5B43" w:rsidRDefault="00000000">
      <w:pPr>
        <w:pStyle w:val="a0"/>
      </w:pPr>
      <w:r>
        <w:rPr>
          <w:rFonts w:hint="eastAsia"/>
          <w:noProof/>
        </w:rPr>
        <w:lastRenderedPageBreak/>
        <w:drawing>
          <wp:inline distT="0" distB="0" distL="114300" distR="114300" wp14:anchorId="5A575D49" wp14:editId="64A2AC62">
            <wp:extent cx="5271135" cy="3328670"/>
            <wp:effectExtent l="0" t="0" r="5715" b="5080"/>
            <wp:docPr id="1" name="图片 1" descr="a1c3e8e13f39248d55541300225ef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1c3e8e13f39248d55541300225ef70"/>
                    <pic:cNvPicPr>
                      <a:picLocks noChangeAspect="1"/>
                    </pic:cNvPicPr>
                  </pic:nvPicPr>
                  <pic:blipFill>
                    <a:blip r:embed="rId5"/>
                    <a:stretch>
                      <a:fillRect/>
                    </a:stretch>
                  </pic:blipFill>
                  <pic:spPr>
                    <a:xfrm>
                      <a:off x="0" y="0"/>
                      <a:ext cx="5271135" cy="3328670"/>
                    </a:xfrm>
                    <a:prstGeom prst="rect">
                      <a:avLst/>
                    </a:prstGeom>
                  </pic:spPr>
                </pic:pic>
              </a:graphicData>
            </a:graphic>
          </wp:inline>
        </w:drawing>
      </w:r>
    </w:p>
    <w:p w14:paraId="46960158" w14:textId="77777777" w:rsidR="00AF5B43" w:rsidRDefault="00000000">
      <w:pPr>
        <w:numPr>
          <w:ilvl w:val="0"/>
          <w:numId w:val="2"/>
        </w:numPr>
        <w:ind w:firstLineChars="200" w:firstLine="643"/>
        <w:rPr>
          <w:rFonts w:ascii="方正仿宋_GBK" w:eastAsia="方正仿宋_GBK" w:hAnsi="方正仿宋_GBK" w:cs="方正仿宋_GBK" w:hint="eastAsia"/>
          <w:kern w:val="0"/>
          <w:sz w:val="32"/>
          <w:szCs w:val="32"/>
        </w:rPr>
      </w:pPr>
      <w:r>
        <w:rPr>
          <w:rFonts w:ascii="方正仿宋_GBK" w:eastAsia="方正仿宋_GBK" w:hAnsi="方正仿宋_GBK" w:cs="方正仿宋_GBK" w:hint="eastAsia"/>
          <w:b/>
          <w:bCs/>
          <w:kern w:val="0"/>
          <w:sz w:val="32"/>
          <w:szCs w:val="32"/>
        </w:rPr>
        <w:t>自行填报。</w:t>
      </w:r>
      <w:r>
        <w:rPr>
          <w:rFonts w:ascii="方正仿宋_GBK" w:eastAsia="方正仿宋_GBK" w:hAnsi="方正仿宋_GBK" w:cs="方正仿宋_GBK" w:hint="eastAsia"/>
          <w:kern w:val="0"/>
          <w:sz w:val="32"/>
          <w:szCs w:val="32"/>
        </w:rPr>
        <w:t>选择“现在申报”，直接跳转全国市场主体受益所有人信息直报系统进行信息填报，界面如下：</w:t>
      </w:r>
    </w:p>
    <w:p w14:paraId="03BE6B28" w14:textId="77777777" w:rsidR="00AF5B43" w:rsidRDefault="00000000">
      <w:pPr>
        <w:pStyle w:val="a0"/>
      </w:pPr>
      <w:r>
        <w:rPr>
          <w:noProof/>
        </w:rPr>
        <w:drawing>
          <wp:inline distT="0" distB="0" distL="114300" distR="114300" wp14:anchorId="4FBC16E6" wp14:editId="7DC75396">
            <wp:extent cx="5408930" cy="2648585"/>
            <wp:effectExtent l="0" t="0" r="1270" b="1841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6"/>
                    <a:stretch>
                      <a:fillRect/>
                    </a:stretch>
                  </pic:blipFill>
                  <pic:spPr>
                    <a:xfrm>
                      <a:off x="0" y="0"/>
                      <a:ext cx="5408930" cy="2648585"/>
                    </a:xfrm>
                    <a:prstGeom prst="rect">
                      <a:avLst/>
                    </a:prstGeom>
                    <a:noFill/>
                    <a:ln>
                      <a:noFill/>
                    </a:ln>
                  </pic:spPr>
                </pic:pic>
              </a:graphicData>
            </a:graphic>
          </wp:inline>
        </w:drawing>
      </w:r>
    </w:p>
    <w:p w14:paraId="3B219D5F" w14:textId="77777777" w:rsidR="00AF5B43" w:rsidRDefault="00000000">
      <w:pPr>
        <w:numPr>
          <w:ilvl w:val="0"/>
          <w:numId w:val="2"/>
        </w:numPr>
        <w:ind w:firstLineChars="200" w:firstLine="640"/>
        <w:rPr>
          <w:rFonts w:ascii="方正仿宋_GBK" w:eastAsia="方正仿宋_GBK" w:hAnsi="方正仿宋_GBK" w:cs="方正仿宋_GBK" w:hint="eastAsia"/>
          <w:kern w:val="0"/>
          <w:sz w:val="32"/>
          <w:szCs w:val="32"/>
        </w:rPr>
      </w:pPr>
      <w:r>
        <w:rPr>
          <w:rFonts w:ascii="方正仿宋_GBK" w:eastAsia="方正仿宋_GBK" w:hAnsi="方正仿宋_GBK" w:cs="方正仿宋_GBK" w:hint="eastAsia"/>
          <w:kern w:val="0"/>
          <w:sz w:val="32"/>
          <w:szCs w:val="32"/>
        </w:rPr>
        <w:t>公司为</w:t>
      </w:r>
      <w:r>
        <w:rPr>
          <w:rFonts w:ascii="方正仿宋_GBK" w:eastAsia="方正仿宋_GBK" w:hAnsi="方正仿宋_GBK" w:cs="方正仿宋_GBK" w:hint="eastAsia"/>
          <w:b/>
          <w:bCs/>
          <w:kern w:val="0"/>
          <w:sz w:val="32"/>
          <w:szCs w:val="32"/>
        </w:rPr>
        <w:t>国有独资、国有控股</w:t>
      </w:r>
      <w:r>
        <w:rPr>
          <w:rFonts w:ascii="方正仿宋_GBK" w:eastAsia="方正仿宋_GBK" w:hAnsi="方正仿宋_GBK" w:cs="方正仿宋_GBK" w:hint="eastAsia"/>
          <w:kern w:val="0"/>
          <w:sz w:val="32"/>
          <w:szCs w:val="32"/>
        </w:rPr>
        <w:t>的，受益所有人为法定代表人，系统识别法定代表人信息自动上报。</w:t>
      </w:r>
    </w:p>
    <w:p w14:paraId="139F1610" w14:textId="77777777" w:rsidR="00AF5B43" w:rsidRDefault="00000000">
      <w:pPr>
        <w:numPr>
          <w:ilvl w:val="0"/>
          <w:numId w:val="2"/>
        </w:numPr>
        <w:ind w:firstLineChars="200" w:firstLine="643"/>
        <w:rPr>
          <w:rFonts w:ascii="方正仿宋_GBK" w:eastAsia="方正仿宋_GBK" w:hAnsi="方正仿宋_GBK" w:cs="方正仿宋_GBK" w:hint="eastAsia"/>
          <w:kern w:val="0"/>
          <w:sz w:val="32"/>
          <w:szCs w:val="32"/>
        </w:rPr>
      </w:pPr>
      <w:r>
        <w:rPr>
          <w:rFonts w:ascii="方正仿宋_GBK" w:eastAsia="方正仿宋_GBK" w:hAnsi="方正仿宋_GBK" w:cs="方正仿宋_GBK" w:hint="eastAsia"/>
          <w:b/>
          <w:bCs/>
          <w:kern w:val="0"/>
          <w:sz w:val="32"/>
          <w:szCs w:val="32"/>
        </w:rPr>
        <w:lastRenderedPageBreak/>
        <w:t>承诺免报。</w:t>
      </w:r>
      <w:r>
        <w:rPr>
          <w:rFonts w:ascii="方正仿宋_GBK" w:eastAsia="方正仿宋_GBK" w:hAnsi="方正仿宋_GBK" w:cs="方正仿宋_GBK" w:hint="eastAsia"/>
          <w:kern w:val="0"/>
          <w:sz w:val="32"/>
          <w:szCs w:val="32"/>
        </w:rPr>
        <w:t>系统通过校验注册资本、出资人是否为自然人等条件判断该企业是否符合承诺免于备案的条件，如符合，提示如下：</w:t>
      </w:r>
    </w:p>
    <w:p w14:paraId="591E2167" w14:textId="77777777" w:rsidR="00AF5B43" w:rsidRDefault="00000000">
      <w:pPr>
        <w:pStyle w:val="a0"/>
        <w:rPr>
          <w:highlight w:val="yellow"/>
        </w:rPr>
      </w:pPr>
      <w:r>
        <w:rPr>
          <w:noProof/>
        </w:rPr>
        <w:drawing>
          <wp:inline distT="0" distB="0" distL="114300" distR="114300" wp14:anchorId="62DEA01F" wp14:editId="11B19E34">
            <wp:extent cx="5266055" cy="3404870"/>
            <wp:effectExtent l="0" t="0" r="10795" b="5080"/>
            <wp:docPr id="10" name="图片 10" descr="82782c6e53a1003dad7a4008fea4b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82782c6e53a1003dad7a4008fea4be7"/>
                    <pic:cNvPicPr>
                      <a:picLocks noChangeAspect="1"/>
                    </pic:cNvPicPr>
                  </pic:nvPicPr>
                  <pic:blipFill>
                    <a:blip r:embed="rId7"/>
                    <a:stretch>
                      <a:fillRect/>
                    </a:stretch>
                  </pic:blipFill>
                  <pic:spPr>
                    <a:xfrm>
                      <a:off x="0" y="0"/>
                      <a:ext cx="5266055" cy="3404870"/>
                    </a:xfrm>
                    <a:prstGeom prst="rect">
                      <a:avLst/>
                    </a:prstGeom>
                  </pic:spPr>
                </pic:pic>
              </a:graphicData>
            </a:graphic>
          </wp:inline>
        </w:drawing>
      </w:r>
    </w:p>
    <w:p w14:paraId="73F45218" w14:textId="77777777" w:rsidR="00AF5B43" w:rsidRDefault="00000000">
      <w:pPr>
        <w:pStyle w:val="a0"/>
        <w:spacing w:line="560" w:lineRule="exact"/>
        <w:ind w:firstLineChars="200" w:firstLine="640"/>
        <w:rPr>
          <w:sz w:val="32"/>
          <w:szCs w:val="32"/>
        </w:rPr>
      </w:pPr>
      <w:r>
        <w:rPr>
          <w:rFonts w:ascii="方正仿宋_GBK" w:eastAsia="方正仿宋_GBK" w:hAnsi="方正仿宋_GBK" w:cs="方正仿宋_GBK" w:hint="eastAsia"/>
          <w:sz w:val="32"/>
          <w:szCs w:val="32"/>
        </w:rPr>
        <w:t>选择“承诺免报”，则申报成功，继续企业设立后续流程；如需要自行申报，选择“现在申报”，跳转至全国市场主体受益所有人信息直报系统进行信息填报。</w:t>
      </w:r>
    </w:p>
    <w:p w14:paraId="7EFE4F36" w14:textId="77777777" w:rsidR="00AF5B43" w:rsidRDefault="00000000">
      <w:pPr>
        <w:spacing w:line="560" w:lineRule="exact"/>
        <w:ind w:firstLineChars="200"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填报完成后，返回江苏省企业全</w:t>
      </w:r>
      <w:proofErr w:type="gramStart"/>
      <w:r>
        <w:rPr>
          <w:rFonts w:ascii="方正仿宋_GBK" w:eastAsia="方正仿宋_GBK" w:hAnsi="方正仿宋_GBK" w:cs="方正仿宋_GBK" w:hint="eastAsia"/>
          <w:sz w:val="32"/>
          <w:szCs w:val="32"/>
        </w:rPr>
        <w:t>链通综合</w:t>
      </w:r>
      <w:proofErr w:type="gramEnd"/>
      <w:r>
        <w:rPr>
          <w:rFonts w:ascii="方正仿宋_GBK" w:eastAsia="方正仿宋_GBK" w:hAnsi="方正仿宋_GBK" w:cs="方正仿宋_GBK" w:hint="eastAsia"/>
          <w:sz w:val="32"/>
          <w:szCs w:val="32"/>
        </w:rPr>
        <w:t>服务平台继续企业设立后续流程。</w:t>
      </w:r>
    </w:p>
    <w:p w14:paraId="7D31CB6A" w14:textId="77777777" w:rsidR="00AF5B43" w:rsidRDefault="00000000">
      <w:pPr>
        <w:ind w:firstLineChars="200" w:firstLine="640"/>
        <w:outlineLvl w:val="1"/>
        <w:rPr>
          <w:rFonts w:ascii="方正楷体_GBK" w:eastAsia="方正楷体_GBK" w:hAnsi="方正楷体_GBK" w:cs="方正楷体_GBK" w:hint="eastAsia"/>
          <w:kern w:val="0"/>
          <w:sz w:val="32"/>
          <w:szCs w:val="32"/>
        </w:rPr>
      </w:pPr>
      <w:r>
        <w:rPr>
          <w:rFonts w:ascii="方正楷体_GBK" w:eastAsia="方正楷体_GBK" w:hAnsi="方正楷体_GBK" w:cs="方正楷体_GBK" w:hint="eastAsia"/>
          <w:kern w:val="0"/>
          <w:sz w:val="32"/>
          <w:szCs w:val="32"/>
        </w:rPr>
        <w:t>（二）变更流程</w:t>
      </w:r>
    </w:p>
    <w:p w14:paraId="7A55AAFF" w14:textId="77777777" w:rsidR="00AF5B43" w:rsidRDefault="00000000">
      <w:pPr>
        <w:ind w:firstLineChars="200" w:firstLine="640"/>
        <w:rPr>
          <w:rFonts w:ascii="方正仿宋_GBK" w:eastAsia="方正仿宋_GBK" w:hAnsi="方正仿宋_GBK" w:cs="方正仿宋_GBK" w:hint="eastAsia"/>
          <w:kern w:val="0"/>
          <w:sz w:val="32"/>
          <w:szCs w:val="32"/>
        </w:rPr>
      </w:pPr>
      <w:r>
        <w:rPr>
          <w:rFonts w:ascii="方正仿宋_GBK" w:eastAsia="方正仿宋_GBK" w:hAnsi="方正仿宋_GBK" w:cs="方正仿宋_GBK" w:hint="eastAsia"/>
          <w:sz w:val="32"/>
          <w:szCs w:val="32"/>
        </w:rPr>
        <w:t>申请人在网上申请公司、合伙企业变更的，系统校验该企业是否备案过受益所有人信息，如未曾备案，</w:t>
      </w:r>
      <w:r>
        <w:rPr>
          <w:rFonts w:ascii="方正仿宋_GBK" w:eastAsia="方正仿宋_GBK" w:hAnsi="方正仿宋_GBK" w:cs="方正仿宋_GBK" w:hint="eastAsia"/>
          <w:kern w:val="0"/>
          <w:sz w:val="32"/>
          <w:szCs w:val="32"/>
        </w:rPr>
        <w:t>跳转至</w:t>
      </w:r>
      <w:r>
        <w:rPr>
          <w:rFonts w:ascii="方正仿宋_GBK" w:eastAsia="方正仿宋_GBK" w:hAnsi="方正仿宋_GBK" w:cs="方正仿宋_GBK" w:hint="eastAsia"/>
          <w:sz w:val="32"/>
          <w:szCs w:val="32"/>
        </w:rPr>
        <w:t>受益所有</w:t>
      </w:r>
      <w:r>
        <w:rPr>
          <w:rFonts w:ascii="方正仿宋_GBK" w:eastAsia="方正仿宋_GBK" w:hAnsi="方正仿宋_GBK" w:cs="方正仿宋_GBK" w:hint="eastAsia"/>
          <w:sz w:val="32"/>
          <w:szCs w:val="32"/>
        </w:rPr>
        <w:lastRenderedPageBreak/>
        <w:t>人信息备案填报页面，后续填报流程</w:t>
      </w:r>
      <w:proofErr w:type="gramStart"/>
      <w:r>
        <w:rPr>
          <w:rFonts w:ascii="方正仿宋_GBK" w:eastAsia="方正仿宋_GBK" w:hAnsi="方正仿宋_GBK" w:cs="方正仿宋_GBK" w:hint="eastAsia"/>
          <w:sz w:val="32"/>
          <w:szCs w:val="32"/>
        </w:rPr>
        <w:t>同设立</w:t>
      </w:r>
      <w:proofErr w:type="gramEnd"/>
      <w:r>
        <w:rPr>
          <w:rFonts w:ascii="方正仿宋_GBK" w:eastAsia="方正仿宋_GBK" w:hAnsi="方正仿宋_GBK" w:cs="方正仿宋_GBK" w:hint="eastAsia"/>
          <w:sz w:val="32"/>
          <w:szCs w:val="32"/>
        </w:rPr>
        <w:t>时备案流程。</w:t>
      </w:r>
    </w:p>
    <w:p w14:paraId="438E04D4" w14:textId="77777777" w:rsidR="00AF5B43" w:rsidRDefault="00000000">
      <w:pPr>
        <w:spacing w:line="360" w:lineRule="auto"/>
        <w:ind w:left="560"/>
        <w:outlineLvl w:val="0"/>
        <w:rPr>
          <w:rFonts w:ascii="方正黑体_GBK" w:eastAsia="方正黑体_GBK" w:hAnsi="方正黑体_GBK" w:cs="方正黑体_GBK" w:hint="eastAsia"/>
          <w:sz w:val="32"/>
          <w:szCs w:val="32"/>
        </w:rPr>
      </w:pPr>
      <w:r>
        <w:rPr>
          <w:rFonts w:ascii="方正黑体_GBK" w:eastAsia="方正黑体_GBK" w:hAnsi="方正黑体_GBK" w:cs="方正黑体_GBK" w:hint="eastAsia"/>
          <w:sz w:val="32"/>
          <w:szCs w:val="32"/>
        </w:rPr>
        <w:t>二、单独的“受益所有人信息备案填报”通道</w:t>
      </w:r>
    </w:p>
    <w:p w14:paraId="3A5C0D29" w14:textId="77777777" w:rsidR="00AF5B43" w:rsidRDefault="00000000">
      <w:pPr>
        <w:ind w:firstLineChars="200"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kern w:val="0"/>
          <w:sz w:val="32"/>
          <w:szCs w:val="32"/>
        </w:rPr>
        <w:t>已经设立的</w:t>
      </w:r>
      <w:r>
        <w:rPr>
          <w:rFonts w:ascii="方正仿宋_GBK" w:eastAsia="方正仿宋_GBK" w:hAnsi="方正仿宋_GBK" w:cs="方正仿宋_GBK" w:hint="eastAsia"/>
          <w:sz w:val="32"/>
          <w:szCs w:val="32"/>
        </w:rPr>
        <w:t>公司、合伙企业、外国公司分支机构</w:t>
      </w:r>
      <w:r>
        <w:rPr>
          <w:rFonts w:ascii="方正仿宋_GBK" w:eastAsia="方正仿宋_GBK" w:hAnsi="方正仿宋_GBK" w:cs="方正仿宋_GBK" w:hint="eastAsia"/>
          <w:kern w:val="0"/>
          <w:sz w:val="32"/>
          <w:szCs w:val="32"/>
        </w:rPr>
        <w:t>，可通过</w:t>
      </w:r>
      <w:proofErr w:type="gramStart"/>
      <w:r>
        <w:rPr>
          <w:rFonts w:ascii="方正仿宋_GBK" w:eastAsia="方正仿宋_GBK" w:hAnsi="方正仿宋_GBK" w:cs="方正仿宋_GBK" w:hint="eastAsia"/>
          <w:kern w:val="0"/>
          <w:sz w:val="32"/>
          <w:szCs w:val="32"/>
        </w:rPr>
        <w:t>全链通平台</w:t>
      </w:r>
      <w:proofErr w:type="gramEnd"/>
      <w:r>
        <w:rPr>
          <w:rFonts w:ascii="方正仿宋_GBK" w:eastAsia="方正仿宋_GBK" w:hAnsi="方正仿宋_GBK" w:cs="方正仿宋_GBK" w:hint="eastAsia"/>
          <w:kern w:val="0"/>
          <w:sz w:val="32"/>
          <w:szCs w:val="32"/>
        </w:rPr>
        <w:t>“受益所有人信息备案”入口直接进行</w:t>
      </w:r>
      <w:r>
        <w:rPr>
          <w:rFonts w:ascii="方正仿宋_GBK" w:eastAsia="方正仿宋_GBK" w:hAnsi="方正仿宋_GBK" w:cs="方正仿宋_GBK" w:hint="eastAsia"/>
          <w:sz w:val="32"/>
          <w:szCs w:val="32"/>
        </w:rPr>
        <w:t>受益所有人信息备案填报和更新。</w:t>
      </w:r>
    </w:p>
    <w:p w14:paraId="7871B70E" w14:textId="77777777" w:rsidR="00AF5B43" w:rsidRDefault="00000000">
      <w:pPr>
        <w:ind w:firstLineChars="200" w:firstLine="640"/>
        <w:rPr>
          <w:rFonts w:ascii="方正仿宋_GBK" w:eastAsia="方正仿宋_GBK" w:hAnsi="方正仿宋_GBK" w:cs="方正仿宋_GBK" w:hint="eastAsia"/>
          <w:kern w:val="0"/>
          <w:sz w:val="32"/>
          <w:szCs w:val="32"/>
        </w:rPr>
      </w:pPr>
      <w:r>
        <w:rPr>
          <w:rFonts w:ascii="方正仿宋_GBK" w:eastAsia="方正仿宋_GBK" w:hAnsi="方正仿宋_GBK" w:cs="方正仿宋_GBK" w:hint="eastAsia"/>
          <w:sz w:val="32"/>
          <w:szCs w:val="32"/>
        </w:rPr>
        <w:t>填报入口如下</w:t>
      </w:r>
      <w:r>
        <w:rPr>
          <w:rFonts w:ascii="方正仿宋_GBK" w:eastAsia="方正仿宋_GBK" w:hAnsi="方正仿宋_GBK" w:cs="方正仿宋_GBK" w:hint="eastAsia"/>
          <w:kern w:val="0"/>
          <w:sz w:val="32"/>
          <w:szCs w:val="32"/>
        </w:rPr>
        <w:t>：</w:t>
      </w:r>
    </w:p>
    <w:p w14:paraId="3D889A22" w14:textId="77777777" w:rsidR="00AF5B43" w:rsidRDefault="00000000">
      <w:pPr>
        <w:pStyle w:val="a0"/>
      </w:pPr>
      <w:r>
        <w:rPr>
          <w:noProof/>
        </w:rPr>
        <w:drawing>
          <wp:inline distT="0" distB="0" distL="114300" distR="114300" wp14:anchorId="660EFBAB" wp14:editId="67D9B399">
            <wp:extent cx="5400675" cy="2524125"/>
            <wp:effectExtent l="0" t="0" r="9525"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a:stretch>
                      <a:fillRect/>
                    </a:stretch>
                  </pic:blipFill>
                  <pic:spPr>
                    <a:xfrm>
                      <a:off x="0" y="0"/>
                      <a:ext cx="5400675" cy="2524125"/>
                    </a:xfrm>
                    <a:prstGeom prst="rect">
                      <a:avLst/>
                    </a:prstGeom>
                    <a:noFill/>
                    <a:ln>
                      <a:noFill/>
                    </a:ln>
                  </pic:spPr>
                </pic:pic>
              </a:graphicData>
            </a:graphic>
          </wp:inline>
        </w:drawing>
      </w:r>
    </w:p>
    <w:p w14:paraId="3C8DE28B" w14:textId="77777777" w:rsidR="00AF5B43" w:rsidRDefault="00000000">
      <w:pPr>
        <w:ind w:firstLineChars="200" w:firstLine="640"/>
        <w:rPr>
          <w:rFonts w:ascii="方正仿宋_GBK" w:eastAsia="方正仿宋_GBK" w:hAnsi="方正仿宋_GBK" w:cs="方正仿宋_GBK" w:hint="eastAsia"/>
          <w:kern w:val="0"/>
          <w:sz w:val="32"/>
          <w:szCs w:val="32"/>
        </w:rPr>
      </w:pPr>
      <w:r>
        <w:rPr>
          <w:rFonts w:ascii="方正仿宋_GBK" w:eastAsia="方正仿宋_GBK" w:hAnsi="方正仿宋_GBK" w:cs="方正仿宋_GBK" w:hint="eastAsia"/>
          <w:kern w:val="0"/>
          <w:sz w:val="32"/>
          <w:szCs w:val="32"/>
        </w:rPr>
        <w:t>选择“受益所有人信息备案”，弹出如下提示：</w:t>
      </w:r>
    </w:p>
    <w:p w14:paraId="2A38C052" w14:textId="77777777" w:rsidR="00AF5B43" w:rsidRDefault="00000000">
      <w:pPr>
        <w:pStyle w:val="a0"/>
        <w:rPr>
          <w:sz w:val="32"/>
          <w:szCs w:val="32"/>
        </w:rPr>
      </w:pPr>
      <w:r>
        <w:rPr>
          <w:noProof/>
        </w:rPr>
        <w:drawing>
          <wp:inline distT="0" distB="0" distL="114300" distR="114300" wp14:anchorId="25CBE4AD" wp14:editId="1A109080">
            <wp:extent cx="5407660" cy="2373630"/>
            <wp:effectExtent l="0" t="0" r="2540" b="762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9"/>
                    <a:stretch>
                      <a:fillRect/>
                    </a:stretch>
                  </pic:blipFill>
                  <pic:spPr>
                    <a:xfrm>
                      <a:off x="0" y="0"/>
                      <a:ext cx="5407660" cy="2373630"/>
                    </a:xfrm>
                    <a:prstGeom prst="rect">
                      <a:avLst/>
                    </a:prstGeom>
                    <a:noFill/>
                    <a:ln>
                      <a:noFill/>
                    </a:ln>
                  </pic:spPr>
                </pic:pic>
              </a:graphicData>
            </a:graphic>
          </wp:inline>
        </w:drawing>
      </w:r>
    </w:p>
    <w:p w14:paraId="5E36CAC0" w14:textId="77777777" w:rsidR="00AF5B43" w:rsidRDefault="00000000">
      <w:pPr>
        <w:ind w:firstLineChars="200" w:firstLine="640"/>
        <w:rPr>
          <w:rFonts w:ascii="方正仿宋_GBK" w:eastAsia="方正仿宋_GBK" w:hAnsi="方正仿宋_GBK" w:cs="方正仿宋_GBK" w:hint="eastAsia"/>
          <w:color w:val="000000" w:themeColor="text1"/>
          <w:kern w:val="0"/>
          <w:sz w:val="32"/>
          <w:szCs w:val="32"/>
        </w:rPr>
      </w:pPr>
      <w:r>
        <w:rPr>
          <w:rFonts w:ascii="方正仿宋_GBK" w:eastAsia="方正仿宋_GBK" w:hAnsi="方正仿宋_GBK" w:cs="方正仿宋_GBK" w:hint="eastAsia"/>
          <w:color w:val="000000" w:themeColor="text1"/>
          <w:kern w:val="0"/>
          <w:sz w:val="32"/>
          <w:szCs w:val="32"/>
        </w:rPr>
        <w:lastRenderedPageBreak/>
        <w:t>选择“确定”，进入下一页面，可进行受益所有人信息备案和查询。</w:t>
      </w:r>
    </w:p>
    <w:p w14:paraId="770D1418" w14:textId="77777777" w:rsidR="00AF5B43" w:rsidRDefault="00000000">
      <w:pPr>
        <w:ind w:firstLineChars="200" w:firstLine="640"/>
        <w:outlineLvl w:val="1"/>
        <w:rPr>
          <w:rFonts w:ascii="方正楷体_GBK" w:eastAsia="方正楷体_GBK" w:hAnsi="方正楷体_GBK" w:cs="方正楷体_GBK" w:hint="eastAsia"/>
          <w:color w:val="000000" w:themeColor="text1"/>
          <w:kern w:val="0"/>
          <w:sz w:val="32"/>
          <w:szCs w:val="32"/>
        </w:rPr>
      </w:pPr>
      <w:r>
        <w:rPr>
          <w:rFonts w:ascii="方正楷体_GBK" w:eastAsia="方正楷体_GBK" w:hAnsi="方正楷体_GBK" w:cs="方正楷体_GBK" w:hint="eastAsia"/>
          <w:color w:val="000000" w:themeColor="text1"/>
          <w:kern w:val="0"/>
          <w:sz w:val="32"/>
          <w:szCs w:val="32"/>
        </w:rPr>
        <w:t>（一）受益所有人信息备案</w:t>
      </w:r>
    </w:p>
    <w:p w14:paraId="4BC8CF95" w14:textId="77777777" w:rsidR="00AF5B43" w:rsidRDefault="00000000">
      <w:pPr>
        <w:ind w:firstLineChars="200" w:firstLine="640"/>
        <w:rPr>
          <w:rFonts w:ascii="方正仿宋_GBK" w:eastAsia="方正仿宋_GBK" w:hAnsi="方正仿宋_GBK" w:cs="方正仿宋_GBK" w:hint="eastAsia"/>
          <w:color w:val="000000" w:themeColor="text1"/>
          <w:kern w:val="0"/>
          <w:sz w:val="32"/>
          <w:szCs w:val="32"/>
        </w:rPr>
      </w:pPr>
      <w:r>
        <w:rPr>
          <w:rFonts w:ascii="方正仿宋_GBK" w:eastAsia="方正仿宋_GBK" w:hAnsi="方正仿宋_GBK" w:cs="方正仿宋_GBK" w:hint="eastAsia"/>
          <w:color w:val="000000" w:themeColor="text1"/>
          <w:kern w:val="0"/>
          <w:sz w:val="32"/>
          <w:szCs w:val="32"/>
        </w:rPr>
        <w:t>受益所有人信息备案支持未进行备案的存量企业进行备案申报，以及已备案的企业进行信息更正/补正操作。</w:t>
      </w:r>
      <w:r>
        <w:rPr>
          <w:rFonts w:ascii="方正仿宋_GBK" w:eastAsia="方正仿宋_GBK" w:hAnsi="方正仿宋_GBK" w:cs="方正仿宋_GBK" w:hint="eastAsia"/>
          <w:kern w:val="0"/>
          <w:sz w:val="32"/>
          <w:szCs w:val="32"/>
        </w:rPr>
        <w:t>选择“去备案/更正/补正”，输入统一社会信用代码和市场主体名称，系统校验当前企业是否备案过。已备案过的，可选择是否补正填报；未备案过的，进行下一步申报。</w:t>
      </w:r>
      <w:r>
        <w:rPr>
          <w:rFonts w:ascii="方正仿宋_GBK" w:eastAsia="方正仿宋_GBK" w:hAnsi="方正仿宋_GBK" w:cs="方正仿宋_GBK" w:hint="eastAsia"/>
          <w:sz w:val="32"/>
          <w:szCs w:val="32"/>
        </w:rPr>
        <w:t>后续填报流程</w:t>
      </w:r>
      <w:proofErr w:type="gramStart"/>
      <w:r>
        <w:rPr>
          <w:rFonts w:ascii="方正仿宋_GBK" w:eastAsia="方正仿宋_GBK" w:hAnsi="方正仿宋_GBK" w:cs="方正仿宋_GBK" w:hint="eastAsia"/>
          <w:sz w:val="32"/>
          <w:szCs w:val="32"/>
        </w:rPr>
        <w:t>同设立</w:t>
      </w:r>
      <w:proofErr w:type="gramEnd"/>
      <w:r>
        <w:rPr>
          <w:rFonts w:ascii="方正仿宋_GBK" w:eastAsia="方正仿宋_GBK" w:hAnsi="方正仿宋_GBK" w:cs="方正仿宋_GBK" w:hint="eastAsia"/>
          <w:sz w:val="32"/>
          <w:szCs w:val="32"/>
        </w:rPr>
        <w:t>时备案流程。</w:t>
      </w:r>
    </w:p>
    <w:p w14:paraId="71D07280" w14:textId="77777777" w:rsidR="00AF5B43" w:rsidRDefault="00000000">
      <w:pPr>
        <w:pStyle w:val="a0"/>
      </w:pPr>
      <w:r>
        <w:rPr>
          <w:noProof/>
        </w:rPr>
        <w:drawing>
          <wp:inline distT="0" distB="0" distL="114300" distR="114300" wp14:anchorId="08843534" wp14:editId="52F9AFEE">
            <wp:extent cx="5400675" cy="1336040"/>
            <wp:effectExtent l="0" t="0" r="9525" b="1651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0"/>
                    <a:stretch>
                      <a:fillRect/>
                    </a:stretch>
                  </pic:blipFill>
                  <pic:spPr>
                    <a:xfrm>
                      <a:off x="0" y="0"/>
                      <a:ext cx="5400675" cy="1336040"/>
                    </a:xfrm>
                    <a:prstGeom prst="rect">
                      <a:avLst/>
                    </a:prstGeom>
                    <a:noFill/>
                    <a:ln>
                      <a:noFill/>
                    </a:ln>
                  </pic:spPr>
                </pic:pic>
              </a:graphicData>
            </a:graphic>
          </wp:inline>
        </w:drawing>
      </w:r>
    </w:p>
    <w:p w14:paraId="64C57D80" w14:textId="77777777" w:rsidR="00AF5B43" w:rsidRDefault="00000000">
      <w:pPr>
        <w:pStyle w:val="a0"/>
      </w:pPr>
      <w:r>
        <w:rPr>
          <w:noProof/>
        </w:rPr>
        <w:drawing>
          <wp:inline distT="0" distB="0" distL="114300" distR="114300" wp14:anchorId="4FDF2576" wp14:editId="3EACFE34">
            <wp:extent cx="5397500" cy="2085340"/>
            <wp:effectExtent l="0" t="0" r="12700" b="1016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1"/>
                    <a:stretch>
                      <a:fillRect/>
                    </a:stretch>
                  </pic:blipFill>
                  <pic:spPr>
                    <a:xfrm>
                      <a:off x="0" y="0"/>
                      <a:ext cx="5397500" cy="2085340"/>
                    </a:xfrm>
                    <a:prstGeom prst="rect">
                      <a:avLst/>
                    </a:prstGeom>
                    <a:noFill/>
                    <a:ln>
                      <a:noFill/>
                    </a:ln>
                  </pic:spPr>
                </pic:pic>
              </a:graphicData>
            </a:graphic>
          </wp:inline>
        </w:drawing>
      </w:r>
    </w:p>
    <w:p w14:paraId="076C9203" w14:textId="77777777" w:rsidR="00AF5B43" w:rsidRDefault="00000000">
      <w:pPr>
        <w:outlineLvl w:val="1"/>
        <w:rPr>
          <w:rFonts w:ascii="方正楷体_GBK" w:eastAsia="方正楷体_GBK" w:hAnsi="方正楷体_GBK" w:cs="方正楷体_GBK" w:hint="eastAsia"/>
          <w:kern w:val="0"/>
          <w:sz w:val="32"/>
          <w:szCs w:val="32"/>
        </w:rPr>
      </w:pPr>
      <w:r>
        <w:rPr>
          <w:rFonts w:ascii="方正楷体_GBK" w:eastAsia="方正楷体_GBK" w:hAnsi="方正楷体_GBK" w:cs="方正楷体_GBK" w:hint="eastAsia"/>
          <w:kern w:val="0"/>
          <w:sz w:val="32"/>
          <w:szCs w:val="32"/>
        </w:rPr>
        <w:t>（二）受益所有人信息备案查询</w:t>
      </w:r>
    </w:p>
    <w:p w14:paraId="6B2A2FE4" w14:textId="77777777" w:rsidR="00AF5B43" w:rsidRDefault="00000000">
      <w:pPr>
        <w:ind w:firstLineChars="200" w:firstLine="640"/>
        <w:rPr>
          <w:rFonts w:ascii="方正仿宋_GBK" w:eastAsia="方正仿宋_GBK" w:hAnsi="方正仿宋_GBK" w:cs="方正仿宋_GBK" w:hint="eastAsia"/>
          <w:kern w:val="0"/>
          <w:sz w:val="32"/>
          <w:szCs w:val="32"/>
        </w:rPr>
      </w:pPr>
      <w:r>
        <w:rPr>
          <w:rFonts w:ascii="方正仿宋_GBK" w:eastAsia="方正仿宋_GBK" w:hAnsi="方正仿宋_GBK" w:cs="方正仿宋_GBK" w:hint="eastAsia"/>
          <w:kern w:val="0"/>
          <w:sz w:val="32"/>
          <w:szCs w:val="32"/>
        </w:rPr>
        <w:t>申请人可通过该模块查询是否已备案受益所有人信息。</w:t>
      </w:r>
    </w:p>
    <w:p w14:paraId="4C7C1D83" w14:textId="77777777" w:rsidR="00AF5B43" w:rsidRDefault="00000000">
      <w:pPr>
        <w:pStyle w:val="a0"/>
        <w:rPr>
          <w:rFonts w:ascii="方正仿宋_GBK" w:eastAsia="方正仿宋_GBK" w:hAnsi="方正仿宋_GBK" w:cs="方正仿宋_GBK" w:hint="eastAsia"/>
          <w:kern w:val="0"/>
          <w:sz w:val="32"/>
          <w:szCs w:val="32"/>
        </w:rPr>
      </w:pPr>
      <w:r>
        <w:rPr>
          <w:noProof/>
        </w:rPr>
        <w:lastRenderedPageBreak/>
        <w:drawing>
          <wp:inline distT="0" distB="0" distL="114300" distR="114300" wp14:anchorId="0DA0DEAB" wp14:editId="6F8B0E6D">
            <wp:extent cx="5401310" cy="1892935"/>
            <wp:effectExtent l="0" t="0" r="8890" b="12065"/>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2"/>
                    <a:stretch>
                      <a:fillRect/>
                    </a:stretch>
                  </pic:blipFill>
                  <pic:spPr>
                    <a:xfrm>
                      <a:off x="0" y="0"/>
                      <a:ext cx="5401310" cy="1892935"/>
                    </a:xfrm>
                    <a:prstGeom prst="rect">
                      <a:avLst/>
                    </a:prstGeom>
                    <a:noFill/>
                    <a:ln>
                      <a:noFill/>
                    </a:ln>
                  </pic:spPr>
                </pic:pic>
              </a:graphicData>
            </a:graphic>
          </wp:inline>
        </w:drawing>
      </w:r>
    </w:p>
    <w:p w14:paraId="741B7F0C" w14:textId="12C62CA0" w:rsidR="00AB64B2" w:rsidRDefault="00515027">
      <w:pPr>
        <w:ind w:firstLineChars="200" w:firstLine="640"/>
        <w:rPr>
          <w:rFonts w:ascii="方正仿宋_GBK" w:eastAsia="方正仿宋_GBK" w:hAnsi="方正仿宋_GBK" w:cs="方正仿宋_GBK" w:hint="eastAsia"/>
          <w:kern w:val="0"/>
          <w:sz w:val="32"/>
          <w:szCs w:val="32"/>
        </w:rPr>
      </w:pPr>
      <w:r>
        <w:rPr>
          <w:rFonts w:ascii="方正仿宋_GBK" w:eastAsia="方正仿宋_GBK" w:hAnsi="方正仿宋_GBK" w:cs="方正仿宋_GBK" w:hint="eastAsia"/>
          <w:kern w:val="0"/>
          <w:sz w:val="32"/>
          <w:szCs w:val="32"/>
        </w:rPr>
        <w:t>人民银行</w:t>
      </w:r>
      <w:r w:rsidR="00716BC4" w:rsidRPr="00716BC4">
        <w:rPr>
          <w:rFonts w:ascii="方正仿宋_GBK" w:eastAsia="方正仿宋_GBK" w:hAnsi="方正仿宋_GBK" w:cs="方正仿宋_GBK" w:hint="eastAsia"/>
          <w:kern w:val="0"/>
          <w:sz w:val="32"/>
          <w:szCs w:val="32"/>
        </w:rPr>
        <w:t>负责受益所有人信息备案时</w:t>
      </w:r>
      <w:r w:rsidR="00716BC4">
        <w:rPr>
          <w:rFonts w:ascii="方正仿宋_GBK" w:eastAsia="方正仿宋_GBK" w:hAnsi="方正仿宋_GBK" w:cs="方正仿宋_GBK" w:hint="eastAsia"/>
          <w:kern w:val="0"/>
          <w:sz w:val="32"/>
          <w:szCs w:val="32"/>
        </w:rPr>
        <w:t>，咨询答复，政策解读和填报指导</w:t>
      </w:r>
      <w:r>
        <w:rPr>
          <w:rFonts w:ascii="方正仿宋_GBK" w:eastAsia="方正仿宋_GBK" w:hAnsi="方正仿宋_GBK" w:cs="方正仿宋_GBK" w:hint="eastAsia"/>
          <w:kern w:val="0"/>
          <w:sz w:val="32"/>
          <w:szCs w:val="32"/>
        </w:rPr>
        <w:t>：</w:t>
      </w:r>
    </w:p>
    <w:p w14:paraId="508502C8" w14:textId="7430EA70" w:rsidR="00AF5B43" w:rsidRDefault="00AB64B2">
      <w:pPr>
        <w:ind w:firstLineChars="200" w:firstLine="640"/>
        <w:rPr>
          <w:rFonts w:ascii="方正仿宋_GBK" w:eastAsia="方正仿宋_GBK" w:hAnsi="方正仿宋_GBK" w:cs="方正仿宋_GBK" w:hint="eastAsia"/>
          <w:kern w:val="0"/>
          <w:sz w:val="32"/>
          <w:szCs w:val="32"/>
        </w:rPr>
      </w:pPr>
      <w:r>
        <w:rPr>
          <w:rFonts w:ascii="方正仿宋_GBK" w:eastAsia="方正仿宋_GBK" w:hAnsi="方正仿宋_GBK" w:cs="方正仿宋_GBK" w:hint="eastAsia"/>
          <w:kern w:val="0"/>
          <w:sz w:val="32"/>
          <w:szCs w:val="32"/>
        </w:rPr>
        <w:t>全省统一服务热线：025-84790560</w:t>
      </w:r>
    </w:p>
    <w:p w14:paraId="19C8847B" w14:textId="77777777" w:rsidR="00AF5B43" w:rsidRDefault="00000000">
      <w:pPr>
        <w:ind w:firstLineChars="200" w:firstLine="640"/>
        <w:rPr>
          <w:rFonts w:ascii="方正仿宋_GBK" w:eastAsia="方正仿宋_GBK" w:hAnsi="方正仿宋_GBK" w:cs="方正仿宋_GBK" w:hint="eastAsia"/>
          <w:kern w:val="0"/>
          <w:sz w:val="32"/>
          <w:szCs w:val="32"/>
        </w:rPr>
      </w:pPr>
      <w:r>
        <w:rPr>
          <w:rFonts w:ascii="方正仿宋_GBK" w:eastAsia="方正仿宋_GBK" w:hAnsi="方正仿宋_GBK" w:cs="方正仿宋_GBK" w:hint="eastAsia"/>
          <w:kern w:val="0"/>
          <w:sz w:val="32"/>
          <w:szCs w:val="32"/>
        </w:rPr>
        <w:t>服务时间：工作日8:30-</w:t>
      </w:r>
      <w:proofErr w:type="gramStart"/>
      <w:r>
        <w:rPr>
          <w:rFonts w:ascii="方正仿宋_GBK" w:eastAsia="方正仿宋_GBK" w:hAnsi="方正仿宋_GBK" w:cs="方正仿宋_GBK" w:hint="eastAsia"/>
          <w:kern w:val="0"/>
          <w:sz w:val="32"/>
          <w:szCs w:val="32"/>
        </w:rPr>
        <w:t>12:00;14:00</w:t>
      </w:r>
      <w:proofErr w:type="gramEnd"/>
      <w:r>
        <w:rPr>
          <w:rFonts w:ascii="方正仿宋_GBK" w:eastAsia="方正仿宋_GBK" w:hAnsi="方正仿宋_GBK" w:cs="方正仿宋_GBK" w:hint="eastAsia"/>
          <w:kern w:val="0"/>
          <w:sz w:val="32"/>
          <w:szCs w:val="32"/>
        </w:rPr>
        <w:t>-17:00</w:t>
      </w:r>
    </w:p>
    <w:p w14:paraId="3C8F23A6" w14:textId="77777777" w:rsidR="00AF5B43" w:rsidRPr="00515027" w:rsidRDefault="00AF5B43">
      <w:pPr>
        <w:pStyle w:val="a0"/>
      </w:pPr>
    </w:p>
    <w:sectPr w:rsidR="00AF5B43" w:rsidRPr="00515027">
      <w:pgSz w:w="11906" w:h="16838"/>
      <w:pgMar w:top="2098" w:right="1800" w:bottom="1984" w:left="158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D69B2FB"/>
    <w:multiLevelType w:val="multilevel"/>
    <w:tmpl w:val="FD69B2FB"/>
    <w:lvl w:ilvl="0">
      <w:start w:val="1"/>
      <w:numFmt w:val="decimal"/>
      <w:lvlText w:val="%1."/>
      <w:lvlJc w:val="left"/>
      <w:pPr>
        <w:ind w:left="432" w:hanging="432"/>
      </w:pPr>
      <w:rPr>
        <w:rFonts w:hint="default"/>
        <w:sz w:val="32"/>
        <w:szCs w:val="32"/>
      </w:rPr>
    </w:lvl>
    <w:lvl w:ilvl="1">
      <w:start w:val="1"/>
      <w:numFmt w:val="decimal"/>
      <w:lvlText w:val="%1.%2."/>
      <w:lvlJc w:val="left"/>
      <w:pPr>
        <w:ind w:left="575" w:hanging="575"/>
      </w:pPr>
      <w:rPr>
        <w:rFonts w:hint="default"/>
        <w:sz w:val="30"/>
        <w:szCs w:val="30"/>
      </w:rPr>
    </w:lvl>
    <w:lvl w:ilvl="2">
      <w:start w:val="1"/>
      <w:numFmt w:val="decimal"/>
      <w:lvlText w:val="%1.%2.%3."/>
      <w:lvlJc w:val="left"/>
      <w:pPr>
        <w:ind w:left="720" w:hanging="720"/>
      </w:pPr>
      <w:rPr>
        <w:rFonts w:hint="default"/>
        <w:sz w:val="28"/>
        <w:szCs w:val="28"/>
      </w:rPr>
    </w:lvl>
    <w:lvl w:ilvl="3">
      <w:start w:val="1"/>
      <w:numFmt w:val="decimal"/>
      <w:pStyle w:val="4"/>
      <w:lvlText w:val="%1.%2.%3.%4."/>
      <w:lvlJc w:val="left"/>
      <w:pPr>
        <w:ind w:left="864" w:hanging="864"/>
      </w:pPr>
      <w:rPr>
        <w:rFonts w:hint="default"/>
        <w:sz w:val="24"/>
        <w:szCs w:val="24"/>
      </w:rPr>
    </w:lvl>
    <w:lvl w:ilvl="4">
      <w:start w:val="1"/>
      <w:numFmt w:val="decimal"/>
      <w:lvlText w:val="%1.%2.%3.%4.%5."/>
      <w:lvlJc w:val="left"/>
      <w:pPr>
        <w:ind w:left="1008" w:hanging="1008"/>
      </w:pPr>
      <w:rPr>
        <w:rFonts w:hint="default"/>
      </w:rPr>
    </w:lvl>
    <w:lvl w:ilvl="5">
      <w:start w:val="1"/>
      <w:numFmt w:val="decimal"/>
      <w:lvlText w:val="%1.%2.%3.%4.%5.%6."/>
      <w:lvlJc w:val="left"/>
      <w:pPr>
        <w:ind w:left="1151" w:hanging="1151"/>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3" w:hanging="1583"/>
      </w:pPr>
      <w:rPr>
        <w:rFonts w:hint="default"/>
      </w:rPr>
    </w:lvl>
  </w:abstractNum>
  <w:abstractNum w:abstractNumId="1" w15:restartNumberingAfterBreak="0">
    <w:nsid w:val="584C08BD"/>
    <w:multiLevelType w:val="singleLevel"/>
    <w:tmpl w:val="584C08BD"/>
    <w:lvl w:ilvl="0">
      <w:start w:val="1"/>
      <w:numFmt w:val="decimal"/>
      <w:lvlText w:val="%1."/>
      <w:lvlJc w:val="left"/>
      <w:pPr>
        <w:tabs>
          <w:tab w:val="left" w:pos="312"/>
        </w:tabs>
      </w:pPr>
    </w:lvl>
  </w:abstractNum>
  <w:num w:numId="1" w16cid:durableId="946618516">
    <w:abstractNumId w:val="0"/>
  </w:num>
  <w:num w:numId="2" w16cid:durableId="13400395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TAxMDZmZDE1MDFkOTNmN2U5M2FlM2NmY2JlNGNlYjQifQ=="/>
  </w:docVars>
  <w:rsids>
    <w:rsidRoot w:val="136C6066"/>
    <w:rsid w:val="000B2D51"/>
    <w:rsid w:val="00243EFF"/>
    <w:rsid w:val="00515027"/>
    <w:rsid w:val="00532A09"/>
    <w:rsid w:val="006E47C8"/>
    <w:rsid w:val="00716BC4"/>
    <w:rsid w:val="00AB64B2"/>
    <w:rsid w:val="00AF5B43"/>
    <w:rsid w:val="00C13E2D"/>
    <w:rsid w:val="00C63571"/>
    <w:rsid w:val="05866EC4"/>
    <w:rsid w:val="0A1D552E"/>
    <w:rsid w:val="12D05D9C"/>
    <w:rsid w:val="1312619A"/>
    <w:rsid w:val="136C6066"/>
    <w:rsid w:val="1817763E"/>
    <w:rsid w:val="1A361806"/>
    <w:rsid w:val="1AD11E25"/>
    <w:rsid w:val="1BE87F2D"/>
    <w:rsid w:val="1D813862"/>
    <w:rsid w:val="1EAC55EF"/>
    <w:rsid w:val="1F620164"/>
    <w:rsid w:val="1FBF278C"/>
    <w:rsid w:val="248144B4"/>
    <w:rsid w:val="354E7245"/>
    <w:rsid w:val="3B482EEB"/>
    <w:rsid w:val="3C6831D9"/>
    <w:rsid w:val="3F850949"/>
    <w:rsid w:val="46D52711"/>
    <w:rsid w:val="4FBD4F66"/>
    <w:rsid w:val="5060185E"/>
    <w:rsid w:val="51A21442"/>
    <w:rsid w:val="559A0305"/>
    <w:rsid w:val="55FD3BB4"/>
    <w:rsid w:val="59E545C2"/>
    <w:rsid w:val="5CEB371F"/>
    <w:rsid w:val="5D2235CF"/>
    <w:rsid w:val="5F106E79"/>
    <w:rsid w:val="62045801"/>
    <w:rsid w:val="64F82997"/>
    <w:rsid w:val="65470595"/>
    <w:rsid w:val="67D872C8"/>
    <w:rsid w:val="6B556D12"/>
    <w:rsid w:val="6C7517D5"/>
    <w:rsid w:val="719A55F3"/>
    <w:rsid w:val="73C433A3"/>
    <w:rsid w:val="755C026C"/>
    <w:rsid w:val="7A5B4366"/>
    <w:rsid w:val="7BFF730D"/>
    <w:rsid w:val="7EE10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0DDBBF6"/>
  <w15:docId w15:val="{A173D7EE-CD4F-4A1D-87C2-370B329E1C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rsid w:val="00515027"/>
    <w:pPr>
      <w:widowControl w:val="0"/>
      <w:jc w:val="both"/>
    </w:pPr>
    <w:rPr>
      <w:rFonts w:ascii="Calibri" w:hAnsi="Calibri"/>
      <w:kern w:val="2"/>
      <w:sz w:val="21"/>
      <w:szCs w:val="22"/>
    </w:rPr>
  </w:style>
  <w:style w:type="paragraph" w:styleId="3">
    <w:name w:val="heading 3"/>
    <w:basedOn w:val="a"/>
    <w:next w:val="a"/>
    <w:semiHidden/>
    <w:unhideWhenUsed/>
    <w:qFormat/>
    <w:pPr>
      <w:spacing w:beforeAutospacing="1" w:afterAutospacing="1"/>
      <w:jc w:val="left"/>
      <w:outlineLvl w:val="2"/>
    </w:pPr>
    <w:rPr>
      <w:rFonts w:ascii="宋体" w:hAnsi="宋体" w:hint="eastAsia"/>
      <w:b/>
      <w:bCs/>
      <w:kern w:val="0"/>
      <w:sz w:val="27"/>
      <w:szCs w:val="27"/>
    </w:rPr>
  </w:style>
  <w:style w:type="paragraph" w:styleId="4">
    <w:name w:val="heading 4"/>
    <w:basedOn w:val="a"/>
    <w:next w:val="a"/>
    <w:unhideWhenUsed/>
    <w:qFormat/>
    <w:pPr>
      <w:keepNext/>
      <w:keepLines/>
      <w:numPr>
        <w:ilvl w:val="3"/>
        <w:numId w:val="1"/>
      </w:numPr>
      <w:spacing w:beforeLines="50" w:before="50" w:line="300" w:lineRule="auto"/>
      <w:ind w:left="567" w:hanging="567"/>
      <w:outlineLvl w:val="3"/>
    </w:pPr>
    <w:rPr>
      <w:rFonts w:ascii="Arial" w:eastAsia="黑体" w:hAnsi="Arial"/>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unhideWhenUsed/>
    <w:qFormat/>
    <w:pPr>
      <w:spacing w:after="120"/>
    </w:pPr>
    <w:rPr>
      <w:sz w:val="24"/>
    </w:rPr>
  </w:style>
  <w:style w:type="character" w:styleId="a4">
    <w:name w:val="Hyperlink"/>
    <w:basedOn w:val="a1"/>
    <w:qFormat/>
    <w:rPr>
      <w:color w:val="0000FF"/>
      <w:u w:val="single"/>
    </w:rPr>
  </w:style>
  <w:style w:type="paragraph" w:customStyle="1" w:styleId="a5">
    <w:name w:val="首行缩进"/>
    <w:basedOn w:val="a"/>
    <w:unhideWhenUsed/>
    <w:qFormat/>
    <w:pPr>
      <w:spacing w:line="360" w:lineRule="auto"/>
      <w:ind w:firstLineChars="200" w:firstLine="480"/>
    </w:pPr>
    <w:rPr>
      <w:rFonts w:ascii="宋体" w:hAnsi="宋体" w:hint="eastAsi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176</Words>
  <Characters>1006</Characters>
  <Application>Microsoft Office Word</Application>
  <DocSecurity>0</DocSecurity>
  <Lines>8</Lines>
  <Paragraphs>2</Paragraphs>
  <ScaleCrop>false</ScaleCrop>
  <Company/>
  <LinksUpToDate>false</LinksUpToDate>
  <CharactersWithSpaces>1180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Gniting</dc:creator>
  <cp:lastModifiedBy>duoduo fang</cp:lastModifiedBy>
  <cp:revision>2</cp:revision>
  <dcterms:created xsi:type="dcterms:W3CDTF">2025-05-21T14:47:00Z</dcterms:created>
  <dcterms:modified xsi:type="dcterms:W3CDTF">2025-05-21T14:47:00Z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CF9DE335D14E49C383A191E81411883F_11</vt:lpwstr>
  </property>
</Properties>
</file>