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8F0" w:rsidRPr="006728F0" w:rsidRDefault="006728F0" w:rsidP="006728F0">
      <w:pPr>
        <w:spacing w:line="400" w:lineRule="exact"/>
        <w:jc w:val="center"/>
        <w:rPr>
          <w:rFonts w:ascii="方正小标宋_GBK" w:eastAsia="方正小标宋_GBK" w:hAnsi="黑体" w:cs="Times New Roman"/>
          <w:szCs w:val="32"/>
        </w:rPr>
      </w:pPr>
    </w:p>
    <w:p w:rsidR="00BF2A3D" w:rsidRDefault="00A94F52">
      <w:pPr>
        <w:spacing w:line="0" w:lineRule="atLeast"/>
        <w:jc w:val="center"/>
        <w:rPr>
          <w:rFonts w:eastAsia="方正小标宋_GBK" w:cs="Times New Roman"/>
          <w:sz w:val="44"/>
          <w:szCs w:val="44"/>
        </w:rPr>
      </w:pPr>
      <w:r>
        <w:rPr>
          <w:rFonts w:eastAsia="方正小标宋_GBK" w:cs="Times New Roman" w:hint="eastAsia"/>
          <w:sz w:val="44"/>
          <w:szCs w:val="44"/>
        </w:rPr>
        <w:t>市政府办公室关于印发</w:t>
      </w:r>
    </w:p>
    <w:p w:rsidR="00BF2A3D" w:rsidRDefault="00A94F52">
      <w:pPr>
        <w:spacing w:line="0" w:lineRule="atLeast"/>
        <w:jc w:val="center"/>
        <w:rPr>
          <w:rFonts w:eastAsia="方正小标宋_GBK" w:cs="Times New Roman"/>
          <w:sz w:val="44"/>
          <w:szCs w:val="44"/>
        </w:rPr>
      </w:pPr>
      <w:r>
        <w:rPr>
          <w:rFonts w:eastAsia="方正小标宋_GBK" w:cs="Times New Roman" w:hint="eastAsia"/>
          <w:sz w:val="44"/>
          <w:szCs w:val="44"/>
        </w:rPr>
        <w:t>《江阴制造强市建设工作任务》的通知</w:t>
      </w:r>
    </w:p>
    <w:p w:rsidR="00BF2A3D" w:rsidRDefault="00BF2A3D" w:rsidP="006728F0">
      <w:pPr>
        <w:spacing w:line="540" w:lineRule="exact"/>
        <w:ind w:firstLineChars="200" w:firstLine="632"/>
        <w:jc w:val="left"/>
        <w:rPr>
          <w:szCs w:val="32"/>
        </w:rPr>
      </w:pPr>
    </w:p>
    <w:p w:rsidR="00BF2A3D" w:rsidRDefault="00A94F52" w:rsidP="006728F0">
      <w:pPr>
        <w:spacing w:line="540" w:lineRule="exact"/>
        <w:rPr>
          <w:rFonts w:cs="方正仿宋_GBK"/>
          <w:szCs w:val="32"/>
        </w:rPr>
      </w:pPr>
      <w:r>
        <w:rPr>
          <w:rFonts w:cs="方正仿宋_GBK" w:hint="eastAsia"/>
          <w:szCs w:val="32"/>
        </w:rPr>
        <w:t>各镇人民政府，各街道办事处，各开发区管委会，市各委办局，市各直属单位：</w:t>
      </w:r>
    </w:p>
    <w:p w:rsidR="00BF2A3D" w:rsidRDefault="00A94F52" w:rsidP="006728F0">
      <w:pPr>
        <w:spacing w:line="540" w:lineRule="exact"/>
        <w:ind w:firstLineChars="200" w:firstLine="632"/>
        <w:rPr>
          <w:rFonts w:cs="方正仿宋_GBK"/>
          <w:szCs w:val="32"/>
        </w:rPr>
      </w:pPr>
      <w:r>
        <w:rPr>
          <w:rFonts w:cs="方正仿宋_GBK" w:hint="eastAsia"/>
          <w:szCs w:val="32"/>
        </w:rPr>
        <w:t>《江阴制造强市建设工作任务》已经市政府同意，现印发给你们，请结合实际，认真贯彻落实。</w:t>
      </w:r>
    </w:p>
    <w:p w:rsidR="00BF2A3D" w:rsidRDefault="00BF2A3D" w:rsidP="006728F0">
      <w:pPr>
        <w:spacing w:line="540" w:lineRule="exact"/>
        <w:rPr>
          <w:rFonts w:cs="方正仿宋_GBK"/>
          <w:szCs w:val="32"/>
        </w:rPr>
      </w:pPr>
    </w:p>
    <w:p w:rsidR="00BF2A3D" w:rsidRDefault="00BF2A3D" w:rsidP="006728F0">
      <w:pPr>
        <w:spacing w:line="540" w:lineRule="exact"/>
        <w:rPr>
          <w:rFonts w:cs="方正仿宋_GBK"/>
          <w:szCs w:val="32"/>
        </w:rPr>
      </w:pPr>
    </w:p>
    <w:p w:rsidR="00BF2A3D" w:rsidRDefault="00A94F52" w:rsidP="006728F0">
      <w:pPr>
        <w:spacing w:line="540" w:lineRule="exact"/>
        <w:ind w:rightChars="331" w:right="1045" w:firstLineChars="200" w:firstLine="632"/>
        <w:jc w:val="right"/>
        <w:rPr>
          <w:szCs w:val="32"/>
        </w:rPr>
      </w:pPr>
      <w:r>
        <w:rPr>
          <w:rFonts w:hint="eastAsia"/>
          <w:szCs w:val="32"/>
        </w:rPr>
        <w:t>江阴市</w:t>
      </w:r>
      <w:r>
        <w:rPr>
          <w:rFonts w:cs="方正仿宋_GBK" w:hint="eastAsia"/>
          <w:szCs w:val="32"/>
        </w:rPr>
        <w:t>人民政府</w:t>
      </w:r>
      <w:r>
        <w:rPr>
          <w:rFonts w:hint="eastAsia"/>
          <w:szCs w:val="32"/>
        </w:rPr>
        <w:t>办公室</w:t>
      </w:r>
    </w:p>
    <w:p w:rsidR="00A94F52" w:rsidRDefault="00A94F52" w:rsidP="006728F0">
      <w:pPr>
        <w:spacing w:line="540" w:lineRule="exact"/>
        <w:ind w:rightChars="400" w:right="1263"/>
        <w:jc w:val="right"/>
        <w:rPr>
          <w:szCs w:val="32"/>
        </w:rPr>
      </w:pPr>
      <w:r>
        <w:rPr>
          <w:rFonts w:hint="eastAsia"/>
          <w:szCs w:val="32"/>
        </w:rPr>
        <w:t>2023</w:t>
      </w:r>
      <w:r>
        <w:rPr>
          <w:rFonts w:hint="eastAsia"/>
          <w:szCs w:val="32"/>
        </w:rPr>
        <w:t>年</w:t>
      </w:r>
      <w:r w:rsidR="006B1128">
        <w:rPr>
          <w:rFonts w:hint="eastAsia"/>
          <w:szCs w:val="32"/>
        </w:rPr>
        <w:t>12</w:t>
      </w:r>
      <w:r>
        <w:rPr>
          <w:rFonts w:hint="eastAsia"/>
          <w:szCs w:val="32"/>
        </w:rPr>
        <w:t>月</w:t>
      </w:r>
      <w:r w:rsidR="006B1128">
        <w:rPr>
          <w:rFonts w:hint="eastAsia"/>
          <w:szCs w:val="32"/>
        </w:rPr>
        <w:t>15</w:t>
      </w:r>
      <w:r>
        <w:rPr>
          <w:rFonts w:hint="eastAsia"/>
          <w:szCs w:val="32"/>
        </w:rPr>
        <w:t>日</w:t>
      </w:r>
    </w:p>
    <w:p w:rsidR="00BF2A3D" w:rsidRDefault="00A94F52" w:rsidP="006728F0">
      <w:pPr>
        <w:spacing w:line="540" w:lineRule="exact"/>
        <w:ind w:firstLineChars="200" w:firstLine="632"/>
        <w:rPr>
          <w:rFonts w:cs="方正仿宋_GBK"/>
          <w:szCs w:val="32"/>
        </w:rPr>
      </w:pPr>
      <w:r>
        <w:rPr>
          <w:rFonts w:cs="微软雅黑" w:hint="eastAsia"/>
          <w:color w:val="000000"/>
          <w:szCs w:val="32"/>
        </w:rPr>
        <w:t>（此件公开发布）</w:t>
      </w:r>
      <w:r>
        <w:rPr>
          <w:rFonts w:cs="方正仿宋_GBK"/>
          <w:szCs w:val="32"/>
        </w:rPr>
        <w:br w:type="page"/>
      </w:r>
    </w:p>
    <w:p w:rsidR="00BF2A3D" w:rsidRDefault="00A94F52">
      <w:pPr>
        <w:jc w:val="center"/>
        <w:rPr>
          <w:rFonts w:eastAsia="方正小标宋_GBK"/>
          <w:bCs/>
          <w:color w:val="000000" w:themeColor="text1"/>
          <w:sz w:val="44"/>
          <w:szCs w:val="44"/>
        </w:rPr>
      </w:pPr>
      <w:r>
        <w:rPr>
          <w:rFonts w:eastAsia="方正小标宋_GBK" w:hint="eastAsia"/>
          <w:bCs/>
          <w:color w:val="000000" w:themeColor="text1"/>
          <w:sz w:val="44"/>
          <w:szCs w:val="44"/>
        </w:rPr>
        <w:lastRenderedPageBreak/>
        <w:t>江阴制造强市建设工作任务</w:t>
      </w:r>
    </w:p>
    <w:p w:rsidR="00BF2A3D" w:rsidRDefault="00BF2A3D" w:rsidP="00A94F52">
      <w:pPr>
        <w:ind w:firstLineChars="200" w:firstLine="634"/>
        <w:rPr>
          <w:rFonts w:eastAsia="方正楷体_GBK" w:cs="Times New Roman"/>
          <w:b/>
          <w:color w:val="000000" w:themeColor="text1"/>
          <w:szCs w:val="32"/>
          <w:u w:val="single"/>
        </w:rPr>
      </w:pPr>
    </w:p>
    <w:p w:rsidR="00BF2A3D" w:rsidRDefault="00A94F52">
      <w:pPr>
        <w:ind w:firstLineChars="200" w:firstLine="624"/>
        <w:rPr>
          <w:rFonts w:cs="Times New Roman"/>
          <w:color w:val="000000" w:themeColor="text1"/>
          <w:spacing w:val="-2"/>
          <w:szCs w:val="32"/>
        </w:rPr>
      </w:pPr>
      <w:r>
        <w:rPr>
          <w:rFonts w:cs="Times New Roman"/>
          <w:color w:val="000000" w:themeColor="text1"/>
          <w:spacing w:val="-2"/>
          <w:szCs w:val="32"/>
        </w:rPr>
        <w:t>根据</w:t>
      </w:r>
      <w:r>
        <w:rPr>
          <w:rFonts w:cs="Times New Roman" w:hint="eastAsia"/>
          <w:color w:val="000000" w:themeColor="text1"/>
          <w:spacing w:val="-2"/>
          <w:szCs w:val="32"/>
        </w:rPr>
        <w:t>《</w:t>
      </w:r>
      <w:r>
        <w:rPr>
          <w:rFonts w:cs="Times New Roman"/>
          <w:color w:val="000000" w:themeColor="text1"/>
          <w:spacing w:val="-2"/>
          <w:szCs w:val="32"/>
        </w:rPr>
        <w:t>省委办公厅省政府办公厅</w:t>
      </w:r>
      <w:r>
        <w:rPr>
          <w:rFonts w:cs="Times New Roman" w:hint="eastAsia"/>
          <w:color w:val="000000" w:themeColor="text1"/>
          <w:spacing w:val="-2"/>
          <w:szCs w:val="32"/>
        </w:rPr>
        <w:t>关于印发</w:t>
      </w:r>
      <w:r>
        <w:rPr>
          <w:rFonts w:cs="Times New Roman"/>
          <w:color w:val="000000" w:themeColor="text1"/>
          <w:spacing w:val="-2"/>
          <w:szCs w:val="32"/>
        </w:rPr>
        <w:t>加快建设制造强省行动方案</w:t>
      </w:r>
      <w:r>
        <w:rPr>
          <w:rFonts w:cs="Times New Roman" w:hint="eastAsia"/>
          <w:color w:val="000000" w:themeColor="text1"/>
          <w:spacing w:val="-2"/>
          <w:szCs w:val="32"/>
        </w:rPr>
        <w:t>的通知</w:t>
      </w:r>
      <w:r>
        <w:rPr>
          <w:rFonts w:cs="Times New Roman"/>
          <w:color w:val="000000" w:themeColor="text1"/>
          <w:spacing w:val="-2"/>
          <w:szCs w:val="32"/>
        </w:rPr>
        <w:t>》</w:t>
      </w:r>
      <w:r>
        <w:rPr>
          <w:rFonts w:cs="Times New Roman" w:hint="eastAsia"/>
          <w:color w:val="000000" w:themeColor="text1"/>
          <w:spacing w:val="-2"/>
          <w:szCs w:val="32"/>
        </w:rPr>
        <w:t>（</w:t>
      </w:r>
      <w:proofErr w:type="gramStart"/>
      <w:r>
        <w:rPr>
          <w:rFonts w:cs="Times New Roman" w:hint="eastAsia"/>
          <w:color w:val="000000" w:themeColor="text1"/>
          <w:spacing w:val="-2"/>
          <w:szCs w:val="32"/>
        </w:rPr>
        <w:t>苏办发</w:t>
      </w:r>
      <w:proofErr w:type="gramEnd"/>
      <w:r>
        <w:rPr>
          <w:rFonts w:cs="Times New Roman" w:hint="eastAsia"/>
          <w:color w:val="000000" w:themeColor="text1"/>
          <w:spacing w:val="-2"/>
          <w:szCs w:val="32"/>
        </w:rPr>
        <w:t>〔</w:t>
      </w:r>
      <w:r>
        <w:rPr>
          <w:rFonts w:cs="Times New Roman" w:hint="eastAsia"/>
          <w:color w:val="000000" w:themeColor="text1"/>
          <w:spacing w:val="-2"/>
          <w:szCs w:val="32"/>
        </w:rPr>
        <w:t>2023</w:t>
      </w:r>
      <w:r>
        <w:rPr>
          <w:rFonts w:cs="Times New Roman" w:hint="eastAsia"/>
          <w:color w:val="000000" w:themeColor="text1"/>
          <w:spacing w:val="-2"/>
          <w:szCs w:val="32"/>
        </w:rPr>
        <w:t>〕</w:t>
      </w:r>
      <w:r>
        <w:rPr>
          <w:rFonts w:cs="Times New Roman" w:hint="eastAsia"/>
          <w:color w:val="000000" w:themeColor="text1"/>
          <w:spacing w:val="-2"/>
          <w:szCs w:val="32"/>
        </w:rPr>
        <w:t>15</w:t>
      </w:r>
      <w:r>
        <w:rPr>
          <w:rFonts w:cs="Times New Roman" w:hint="eastAsia"/>
          <w:color w:val="000000" w:themeColor="text1"/>
          <w:spacing w:val="-2"/>
          <w:szCs w:val="32"/>
        </w:rPr>
        <w:t>号）、《市政府办公室关于印发无锡制造强市建设工作任务的通知》（</w:t>
      </w:r>
      <w:proofErr w:type="gramStart"/>
      <w:r>
        <w:rPr>
          <w:rFonts w:cs="Times New Roman" w:hint="eastAsia"/>
          <w:color w:val="000000" w:themeColor="text1"/>
          <w:spacing w:val="-2"/>
          <w:szCs w:val="32"/>
        </w:rPr>
        <w:t>锡政办</w:t>
      </w:r>
      <w:proofErr w:type="gramEnd"/>
      <w:r>
        <w:rPr>
          <w:rFonts w:cs="Times New Roman" w:hint="eastAsia"/>
          <w:color w:val="000000" w:themeColor="text1"/>
          <w:spacing w:val="-2"/>
          <w:szCs w:val="32"/>
        </w:rPr>
        <w:t>发〔</w:t>
      </w:r>
      <w:r>
        <w:rPr>
          <w:rFonts w:cs="Times New Roman" w:hint="eastAsia"/>
          <w:color w:val="000000" w:themeColor="text1"/>
          <w:spacing w:val="-2"/>
          <w:szCs w:val="32"/>
        </w:rPr>
        <w:t>2023</w:t>
      </w:r>
      <w:r>
        <w:rPr>
          <w:rFonts w:cs="Times New Roman" w:hint="eastAsia"/>
          <w:color w:val="000000" w:themeColor="text1"/>
          <w:spacing w:val="-2"/>
          <w:szCs w:val="32"/>
        </w:rPr>
        <w:t>〕</w:t>
      </w:r>
      <w:r>
        <w:rPr>
          <w:rFonts w:cs="Times New Roman" w:hint="eastAsia"/>
          <w:color w:val="000000" w:themeColor="text1"/>
          <w:spacing w:val="-2"/>
          <w:szCs w:val="32"/>
        </w:rPr>
        <w:t>44</w:t>
      </w:r>
      <w:r>
        <w:rPr>
          <w:rFonts w:cs="Times New Roman" w:hint="eastAsia"/>
          <w:color w:val="000000" w:themeColor="text1"/>
          <w:spacing w:val="-2"/>
          <w:szCs w:val="32"/>
        </w:rPr>
        <w:t>号）、</w:t>
      </w:r>
      <w:r>
        <w:rPr>
          <w:rFonts w:cs="Times New Roman"/>
          <w:color w:val="000000" w:themeColor="text1"/>
          <w:spacing w:val="-2"/>
          <w:szCs w:val="32"/>
        </w:rPr>
        <w:t>《</w:t>
      </w:r>
      <w:r>
        <w:rPr>
          <w:rFonts w:cs="Times New Roman" w:hint="eastAsia"/>
          <w:color w:val="000000" w:themeColor="text1"/>
          <w:spacing w:val="-2"/>
          <w:szCs w:val="32"/>
        </w:rPr>
        <w:t>市政府关于印发江阴市国民经济和社会发展第十四个五年规划和二○三五年远景目标纲要的通知</w:t>
      </w:r>
      <w:r>
        <w:rPr>
          <w:rFonts w:cs="Times New Roman"/>
          <w:color w:val="000000" w:themeColor="text1"/>
          <w:spacing w:val="-2"/>
          <w:szCs w:val="32"/>
        </w:rPr>
        <w:t>》</w:t>
      </w:r>
      <w:r>
        <w:rPr>
          <w:rFonts w:cs="Times New Roman" w:hint="eastAsia"/>
          <w:color w:val="000000" w:themeColor="text1"/>
          <w:spacing w:val="-2"/>
          <w:szCs w:val="32"/>
        </w:rPr>
        <w:t>（澄政发〔</w:t>
      </w:r>
      <w:r>
        <w:rPr>
          <w:rFonts w:cs="Times New Roman" w:hint="eastAsia"/>
          <w:color w:val="000000" w:themeColor="text1"/>
          <w:spacing w:val="-2"/>
          <w:szCs w:val="32"/>
        </w:rPr>
        <w:t>2021</w:t>
      </w:r>
      <w:r>
        <w:rPr>
          <w:rFonts w:cs="Times New Roman" w:hint="eastAsia"/>
          <w:color w:val="000000" w:themeColor="text1"/>
          <w:spacing w:val="-2"/>
          <w:szCs w:val="32"/>
        </w:rPr>
        <w:t>〕</w:t>
      </w:r>
      <w:r>
        <w:rPr>
          <w:rFonts w:cs="Times New Roman" w:hint="eastAsia"/>
          <w:color w:val="000000" w:themeColor="text1"/>
          <w:spacing w:val="-2"/>
          <w:szCs w:val="32"/>
        </w:rPr>
        <w:t>46</w:t>
      </w:r>
      <w:r>
        <w:rPr>
          <w:rFonts w:cs="Times New Roman" w:hint="eastAsia"/>
          <w:color w:val="000000" w:themeColor="text1"/>
          <w:spacing w:val="-2"/>
          <w:szCs w:val="32"/>
        </w:rPr>
        <w:t>号）以及江阴市“</w:t>
      </w:r>
      <w:r>
        <w:rPr>
          <w:rFonts w:cs="Times New Roman" w:hint="eastAsia"/>
          <w:color w:val="000000" w:themeColor="text1"/>
          <w:spacing w:val="-2"/>
          <w:szCs w:val="32"/>
        </w:rPr>
        <w:t>345</w:t>
      </w:r>
      <w:r>
        <w:rPr>
          <w:rFonts w:cs="Times New Roman" w:hint="eastAsia"/>
          <w:color w:val="000000" w:themeColor="text1"/>
          <w:spacing w:val="-2"/>
          <w:szCs w:val="32"/>
        </w:rPr>
        <w:t>”现代产业集群建设相关文件</w:t>
      </w:r>
      <w:r>
        <w:rPr>
          <w:rFonts w:cs="Times New Roman"/>
          <w:color w:val="000000" w:themeColor="text1"/>
          <w:spacing w:val="-2"/>
          <w:szCs w:val="32"/>
        </w:rPr>
        <w:t>要求，</w:t>
      </w:r>
      <w:r>
        <w:rPr>
          <w:rFonts w:cs="Times New Roman" w:hint="eastAsia"/>
          <w:color w:val="000000" w:themeColor="text1"/>
          <w:spacing w:val="-2"/>
          <w:szCs w:val="32"/>
        </w:rPr>
        <w:t>结合我市实际，现</w:t>
      </w:r>
      <w:r>
        <w:rPr>
          <w:rFonts w:cs="Times New Roman"/>
          <w:color w:val="000000" w:themeColor="text1"/>
          <w:spacing w:val="-2"/>
          <w:szCs w:val="32"/>
        </w:rPr>
        <w:t>制定</w:t>
      </w:r>
      <w:r>
        <w:rPr>
          <w:rFonts w:cs="Times New Roman" w:hint="eastAsia"/>
          <w:color w:val="000000" w:themeColor="text1"/>
          <w:spacing w:val="-2"/>
          <w:szCs w:val="32"/>
        </w:rPr>
        <w:t>制造强市建设工作任务如下。</w:t>
      </w:r>
    </w:p>
    <w:p w:rsidR="00BF2A3D" w:rsidRDefault="00A94F52">
      <w:pPr>
        <w:ind w:firstLineChars="200" w:firstLine="632"/>
        <w:rPr>
          <w:rFonts w:eastAsia="方正黑体_GBK" w:cs="方正黑体_GBK"/>
          <w:color w:val="000000" w:themeColor="text1"/>
          <w:szCs w:val="32"/>
        </w:rPr>
      </w:pPr>
      <w:r>
        <w:rPr>
          <w:rFonts w:eastAsia="方正黑体_GBK" w:cs="方正黑体_GBK" w:hint="eastAsia"/>
          <w:color w:val="000000" w:themeColor="text1"/>
          <w:szCs w:val="32"/>
        </w:rPr>
        <w:t>一、全力保障工业稳定运行</w:t>
      </w:r>
    </w:p>
    <w:p w:rsidR="00BF2A3D" w:rsidRDefault="00A94F52">
      <w:pPr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年，制造业增加值占无锡市比重达</w:t>
      </w:r>
      <w:r>
        <w:rPr>
          <w:rFonts w:cs="Times New Roman" w:hint="eastAsia"/>
          <w:color w:val="000000" w:themeColor="text1"/>
          <w:szCs w:val="32"/>
        </w:rPr>
        <w:t>35%</w:t>
      </w:r>
      <w:r>
        <w:rPr>
          <w:rFonts w:cs="Times New Roman" w:hint="eastAsia"/>
          <w:color w:val="000000" w:themeColor="text1"/>
          <w:szCs w:val="32"/>
        </w:rPr>
        <w:t>左右、高技术制造业增加值年均增速高于</w:t>
      </w:r>
      <w:proofErr w:type="gramStart"/>
      <w:r>
        <w:rPr>
          <w:rFonts w:cs="Times New Roman" w:hint="eastAsia"/>
          <w:color w:val="000000" w:themeColor="text1"/>
          <w:szCs w:val="32"/>
        </w:rPr>
        <w:t>规</w:t>
      </w:r>
      <w:proofErr w:type="gramEnd"/>
      <w:r>
        <w:rPr>
          <w:rFonts w:cs="Times New Roman" w:hint="eastAsia"/>
          <w:color w:val="000000" w:themeColor="text1"/>
          <w:szCs w:val="32"/>
        </w:rPr>
        <w:t>上工业增速，</w:t>
      </w:r>
      <w:proofErr w:type="gramStart"/>
      <w:r>
        <w:rPr>
          <w:rFonts w:cs="Times New Roman" w:hint="eastAsia"/>
          <w:color w:val="000000" w:themeColor="text1"/>
          <w:szCs w:val="32"/>
        </w:rPr>
        <w:t>规</w:t>
      </w:r>
      <w:proofErr w:type="gramEnd"/>
      <w:r>
        <w:rPr>
          <w:rFonts w:cs="Times New Roman" w:hint="eastAsia"/>
          <w:color w:val="000000" w:themeColor="text1"/>
          <w:szCs w:val="32"/>
        </w:rPr>
        <w:t>上制造业全员劳动生产率达</w:t>
      </w:r>
      <w:r>
        <w:rPr>
          <w:rFonts w:cs="Times New Roman" w:hint="eastAsia"/>
          <w:color w:val="000000" w:themeColor="text1"/>
          <w:szCs w:val="32"/>
        </w:rPr>
        <w:t>40</w:t>
      </w:r>
      <w:r>
        <w:rPr>
          <w:rFonts w:cs="Times New Roman" w:hint="eastAsia"/>
          <w:color w:val="000000" w:themeColor="text1"/>
          <w:szCs w:val="32"/>
        </w:rPr>
        <w:t>万元</w:t>
      </w:r>
      <w:r>
        <w:rPr>
          <w:rFonts w:cs="Times New Roman" w:hint="eastAsia"/>
          <w:color w:val="000000" w:themeColor="text1"/>
          <w:szCs w:val="32"/>
        </w:rPr>
        <w:t>/</w:t>
      </w:r>
      <w:r>
        <w:rPr>
          <w:rFonts w:cs="Times New Roman" w:hint="eastAsia"/>
          <w:color w:val="000000" w:themeColor="text1"/>
          <w:szCs w:val="32"/>
        </w:rPr>
        <w:t>人。到</w:t>
      </w:r>
      <w:r>
        <w:rPr>
          <w:rFonts w:cs="Times New Roman" w:hint="eastAsia"/>
          <w:color w:val="000000" w:themeColor="text1"/>
          <w:szCs w:val="32"/>
        </w:rPr>
        <w:t>2030</w:t>
      </w:r>
      <w:r>
        <w:rPr>
          <w:rFonts w:cs="Times New Roman" w:hint="eastAsia"/>
          <w:color w:val="000000" w:themeColor="text1"/>
          <w:szCs w:val="32"/>
        </w:rPr>
        <w:t>年，制造业增加值占地区生产总值比重达</w:t>
      </w:r>
      <w:r>
        <w:rPr>
          <w:rFonts w:cs="Times New Roman" w:hint="eastAsia"/>
          <w:color w:val="000000" w:themeColor="text1"/>
          <w:szCs w:val="32"/>
        </w:rPr>
        <w:t>45%</w:t>
      </w:r>
      <w:r>
        <w:rPr>
          <w:rFonts w:cs="Times New Roman" w:hint="eastAsia"/>
          <w:color w:val="000000" w:themeColor="text1"/>
          <w:szCs w:val="32"/>
        </w:rPr>
        <w:t>左右。</w:t>
      </w:r>
    </w:p>
    <w:p w:rsidR="00BF2A3D" w:rsidRDefault="00A94F52">
      <w:pPr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1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强化运行监测</w:t>
      </w:r>
      <w:r>
        <w:rPr>
          <w:rFonts w:cs="Times New Roman" w:hint="eastAsia"/>
          <w:color w:val="000000" w:themeColor="text1"/>
          <w:szCs w:val="32"/>
        </w:rPr>
        <w:t>。持续密切跟踪重点板块、重点行业、重点企业运行数据，开展大宗商品价格、工业用电监测及预警，强化市、镇街园区联动，加强分产业情况分析，前瞻性把握各产业运行特点及走势，采取针对性举措保障产业平稳高质发展，推动工业经济各项指标运行在合理区间。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（责任单位：市工信局，各镇街园区）</w:t>
      </w:r>
    </w:p>
    <w:p w:rsidR="00BF2A3D" w:rsidRDefault="00A94F52">
      <w:pPr>
        <w:ind w:firstLineChars="200" w:firstLine="632"/>
        <w:rPr>
          <w:rFonts w:eastAsia="方正楷体_GBK" w:cs="方正楷体_GBK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2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狠抓增量突破</w:t>
      </w:r>
      <w:r>
        <w:rPr>
          <w:rFonts w:cs="Times New Roman" w:hint="eastAsia"/>
          <w:color w:val="000000" w:themeColor="text1"/>
          <w:szCs w:val="32"/>
        </w:rPr>
        <w:t>。瞄准产业链主攻方向开展精准招商，引</w:t>
      </w:r>
      <w:r>
        <w:rPr>
          <w:rFonts w:cs="Times New Roman" w:hint="eastAsia"/>
          <w:color w:val="000000" w:themeColor="text1"/>
          <w:szCs w:val="32"/>
        </w:rPr>
        <w:lastRenderedPageBreak/>
        <w:t>进一批产业链龙头、高附加值的优质项目。落实重大产业项目推进机制，围绕项目“落地、开工、生产、达产”等关键环节，抓好项目全流程服务。强化小</w:t>
      </w:r>
      <w:proofErr w:type="gramStart"/>
      <w:r>
        <w:rPr>
          <w:rFonts w:cs="Times New Roman" w:hint="eastAsia"/>
          <w:color w:val="000000" w:themeColor="text1"/>
          <w:szCs w:val="32"/>
        </w:rPr>
        <w:t>微企业</w:t>
      </w:r>
      <w:proofErr w:type="gramEnd"/>
      <w:r>
        <w:rPr>
          <w:rFonts w:cs="Times New Roman" w:hint="eastAsia"/>
          <w:color w:val="000000" w:themeColor="text1"/>
          <w:szCs w:val="32"/>
        </w:rPr>
        <w:t>进规模，加快中小企业孵化载体（平台）建设。大力支持引导各地引进销售总部、企业总部，推动现有企业把产能留在江阴。（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责任单位：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市发改委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、市科技局、市工信局、市商务局，各镇街园区）</w:t>
      </w:r>
    </w:p>
    <w:p w:rsidR="00BF2A3D" w:rsidRDefault="00A94F52">
      <w:pPr>
        <w:ind w:firstLineChars="200" w:firstLine="632"/>
        <w:rPr>
          <w:rFonts w:eastAsia="方正楷体_GBK" w:cs="方正楷体_GBK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3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加快存量提升</w:t>
      </w:r>
      <w:r>
        <w:rPr>
          <w:rFonts w:cs="Times New Roman" w:hint="eastAsia"/>
          <w:color w:val="000000" w:themeColor="text1"/>
          <w:szCs w:val="32"/>
        </w:rPr>
        <w:t>。办好“问道面对面、政企直通车”系列座谈活动，增进政企沟通，强化为企服务，护航产业链发展；开展重点产业需求摸排，大力引入国家、</w:t>
      </w:r>
      <w:proofErr w:type="gramStart"/>
      <w:r>
        <w:rPr>
          <w:rFonts w:cs="Times New Roman" w:hint="eastAsia"/>
          <w:color w:val="000000" w:themeColor="text1"/>
          <w:szCs w:val="32"/>
        </w:rPr>
        <w:t>省级等</w:t>
      </w:r>
      <w:proofErr w:type="gramEnd"/>
      <w:r>
        <w:rPr>
          <w:rFonts w:cs="Times New Roman" w:hint="eastAsia"/>
          <w:color w:val="000000" w:themeColor="text1"/>
          <w:szCs w:val="32"/>
        </w:rPr>
        <w:t>高端平台在我市召开专业性配套对接会，积极组织参加区域产业链上下游协作配套活动，帮助企业稳客户、抓订单、拓市场。持续对接重点央企、世界</w:t>
      </w:r>
      <w:r>
        <w:rPr>
          <w:rFonts w:cs="Times New Roman" w:hint="eastAsia"/>
          <w:color w:val="000000" w:themeColor="text1"/>
          <w:szCs w:val="32"/>
        </w:rPr>
        <w:t>500</w:t>
      </w:r>
      <w:r>
        <w:rPr>
          <w:rFonts w:cs="Times New Roman" w:hint="eastAsia"/>
          <w:color w:val="000000" w:themeColor="text1"/>
          <w:szCs w:val="32"/>
        </w:rPr>
        <w:t>强、实力民企、金融机构、高校院所，梳理推动</w:t>
      </w:r>
      <w:proofErr w:type="gramStart"/>
      <w:r>
        <w:rPr>
          <w:rFonts w:cs="Times New Roman" w:hint="eastAsia"/>
          <w:color w:val="000000" w:themeColor="text1"/>
          <w:szCs w:val="32"/>
        </w:rPr>
        <w:t>与央企</w:t>
      </w:r>
      <w:proofErr w:type="gramEnd"/>
      <w:r>
        <w:rPr>
          <w:rFonts w:cs="Times New Roman" w:hint="eastAsia"/>
          <w:color w:val="000000" w:themeColor="text1"/>
          <w:szCs w:val="32"/>
        </w:rPr>
        <w:t>既有合作事项落到实处。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（责任单位：市工信局、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市发改委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、市商务局，各镇街园区）</w:t>
      </w:r>
    </w:p>
    <w:p w:rsidR="00BF2A3D" w:rsidRDefault="00A94F52">
      <w:pPr>
        <w:overflowPunct w:val="0"/>
        <w:ind w:firstLineChars="200" w:firstLine="632"/>
        <w:rPr>
          <w:rFonts w:eastAsia="方正楷体_GBK" w:cs="方正楷体_GBK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4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育强企业主体</w:t>
      </w:r>
      <w:r>
        <w:rPr>
          <w:rFonts w:cs="Times New Roman" w:hint="eastAsia"/>
          <w:color w:val="000000" w:themeColor="text1"/>
          <w:szCs w:val="32"/>
        </w:rPr>
        <w:t>。大力培育专精特新企业，实施创新型企业培育行动计划，加强各类优质企业上市辅导、人才引培、技术创新、知识产权保护等服务。用好“江阴企业家日”等平台，讲好“澄商”故事，做好企业坚强后盾，举办系列素质提升高级研修班，培养一批优秀企业家。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年，优质企业数量占</w:t>
      </w:r>
      <w:proofErr w:type="gramStart"/>
      <w:r>
        <w:rPr>
          <w:rFonts w:cs="Times New Roman" w:hint="eastAsia"/>
          <w:color w:val="000000" w:themeColor="text1"/>
          <w:szCs w:val="32"/>
        </w:rPr>
        <w:t>规</w:t>
      </w:r>
      <w:proofErr w:type="gramEnd"/>
      <w:r>
        <w:rPr>
          <w:rFonts w:cs="Times New Roman" w:hint="eastAsia"/>
          <w:color w:val="000000" w:themeColor="text1"/>
          <w:szCs w:val="32"/>
        </w:rPr>
        <w:t>上工业企业比重超过</w:t>
      </w:r>
      <w:r>
        <w:rPr>
          <w:rFonts w:cs="Times New Roman" w:hint="eastAsia"/>
          <w:color w:val="000000" w:themeColor="text1"/>
          <w:szCs w:val="32"/>
        </w:rPr>
        <w:t>20%</w:t>
      </w:r>
      <w:r>
        <w:rPr>
          <w:rFonts w:cs="Times New Roman" w:hint="eastAsia"/>
          <w:color w:val="000000" w:themeColor="text1"/>
          <w:szCs w:val="32"/>
        </w:rPr>
        <w:t>；营业收入超百亿元工业企业数达</w:t>
      </w:r>
      <w:r>
        <w:rPr>
          <w:rFonts w:cs="Times New Roman" w:hint="eastAsia"/>
          <w:color w:val="000000" w:themeColor="text1"/>
          <w:szCs w:val="32"/>
        </w:rPr>
        <w:t>6</w:t>
      </w:r>
      <w:r>
        <w:rPr>
          <w:rFonts w:cs="Times New Roman" w:hint="eastAsia"/>
          <w:color w:val="000000" w:themeColor="text1"/>
          <w:szCs w:val="32"/>
        </w:rPr>
        <w:t>家，培育省级领航企业</w:t>
      </w:r>
      <w:r>
        <w:rPr>
          <w:rFonts w:cs="Times New Roman" w:hint="eastAsia"/>
          <w:color w:val="000000" w:themeColor="text1"/>
          <w:szCs w:val="32"/>
        </w:rPr>
        <w:t>5</w:t>
      </w:r>
      <w:r>
        <w:rPr>
          <w:rFonts w:cs="Times New Roman" w:hint="eastAsia"/>
          <w:color w:val="000000" w:themeColor="text1"/>
          <w:szCs w:val="32"/>
        </w:rPr>
        <w:t>家左右；省级以上专精特新企业数量达</w:t>
      </w:r>
      <w:r>
        <w:rPr>
          <w:rFonts w:cs="Times New Roman" w:hint="eastAsia"/>
          <w:color w:val="000000" w:themeColor="text1"/>
          <w:szCs w:val="32"/>
        </w:rPr>
        <w:t>230</w:t>
      </w:r>
      <w:r>
        <w:rPr>
          <w:rFonts w:cs="Times New Roman" w:hint="eastAsia"/>
          <w:color w:val="000000" w:themeColor="text1"/>
          <w:szCs w:val="32"/>
        </w:rPr>
        <w:t>家，有效期内高新技术企业数量达</w:t>
      </w:r>
      <w:r>
        <w:rPr>
          <w:rFonts w:cs="Times New Roman" w:hint="eastAsia"/>
          <w:color w:val="000000" w:themeColor="text1"/>
          <w:szCs w:val="32"/>
        </w:rPr>
        <w:t>2000</w:t>
      </w:r>
      <w:r>
        <w:rPr>
          <w:rFonts w:cs="Times New Roman" w:hint="eastAsia"/>
          <w:color w:val="000000" w:themeColor="text1"/>
          <w:szCs w:val="32"/>
        </w:rPr>
        <w:t>家，科技型中小企业入库数达</w:t>
      </w:r>
      <w:r>
        <w:rPr>
          <w:rFonts w:cs="Times New Roman" w:hint="eastAsia"/>
          <w:color w:val="000000" w:themeColor="text1"/>
          <w:szCs w:val="32"/>
        </w:rPr>
        <w:lastRenderedPageBreak/>
        <w:t>2500</w:t>
      </w:r>
      <w:r>
        <w:rPr>
          <w:rFonts w:cs="Times New Roman" w:hint="eastAsia"/>
          <w:color w:val="000000" w:themeColor="text1"/>
          <w:szCs w:val="32"/>
        </w:rPr>
        <w:t>家，“雏鹰”、“瞪羚”、“准独角兽”入库企业分别达</w:t>
      </w:r>
      <w:r>
        <w:rPr>
          <w:rFonts w:cs="Times New Roman" w:hint="eastAsia"/>
          <w:color w:val="000000" w:themeColor="text1"/>
          <w:szCs w:val="32"/>
        </w:rPr>
        <w:t>1100</w:t>
      </w:r>
      <w:r>
        <w:rPr>
          <w:rFonts w:cs="Times New Roman" w:hint="eastAsia"/>
          <w:color w:val="000000" w:themeColor="text1"/>
          <w:szCs w:val="32"/>
        </w:rPr>
        <w:t>家、</w:t>
      </w:r>
      <w:r>
        <w:rPr>
          <w:rFonts w:cs="Times New Roman" w:hint="eastAsia"/>
          <w:color w:val="000000" w:themeColor="text1"/>
          <w:szCs w:val="32"/>
        </w:rPr>
        <w:t>850</w:t>
      </w:r>
      <w:r>
        <w:rPr>
          <w:rFonts w:cs="Times New Roman" w:hint="eastAsia"/>
          <w:color w:val="000000" w:themeColor="text1"/>
          <w:szCs w:val="32"/>
        </w:rPr>
        <w:t>家、</w:t>
      </w:r>
      <w:r>
        <w:rPr>
          <w:rFonts w:cs="Times New Roman" w:hint="eastAsia"/>
          <w:color w:val="000000" w:themeColor="text1"/>
          <w:szCs w:val="32"/>
        </w:rPr>
        <w:t>60</w:t>
      </w:r>
      <w:r>
        <w:rPr>
          <w:rFonts w:cs="Times New Roman" w:hint="eastAsia"/>
          <w:color w:val="000000" w:themeColor="text1"/>
          <w:szCs w:val="32"/>
        </w:rPr>
        <w:t>家。（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责任单位：市工信局、市科技局、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市发改委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、市工商联、市金融监管局、市市场监管局，市委组织部，市委宣传部，各镇街园区</w:t>
      </w:r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ind w:firstLineChars="200" w:firstLine="632"/>
        <w:rPr>
          <w:rFonts w:eastAsia="方正黑体_GBK" w:cs="方正黑体_GBK"/>
          <w:color w:val="000000" w:themeColor="text1"/>
          <w:szCs w:val="32"/>
        </w:rPr>
      </w:pPr>
      <w:r>
        <w:rPr>
          <w:rFonts w:eastAsia="方正黑体_GBK" w:cs="方正黑体_GBK" w:hint="eastAsia"/>
          <w:color w:val="000000" w:themeColor="text1"/>
          <w:szCs w:val="32"/>
        </w:rPr>
        <w:t>二、培育壮大“</w:t>
      </w:r>
      <w:r>
        <w:rPr>
          <w:rFonts w:eastAsia="方正黑体_GBK" w:cs="方正黑体_GBK" w:hint="eastAsia"/>
          <w:color w:val="000000" w:themeColor="text1"/>
          <w:szCs w:val="32"/>
        </w:rPr>
        <w:t>345</w:t>
      </w:r>
      <w:r>
        <w:rPr>
          <w:rFonts w:eastAsia="方正黑体_GBK" w:cs="方正黑体_GBK" w:hint="eastAsia"/>
          <w:color w:val="000000" w:themeColor="text1"/>
          <w:szCs w:val="32"/>
        </w:rPr>
        <w:t>”现代产业集群</w:t>
      </w:r>
    </w:p>
    <w:p w:rsidR="00BF2A3D" w:rsidRDefault="00A94F52">
      <w:pPr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年，我市纳入无锡</w:t>
      </w:r>
      <w:r>
        <w:rPr>
          <w:rFonts w:cs="Times New Roman" w:hint="eastAsia"/>
          <w:color w:val="000000" w:themeColor="text1"/>
          <w:szCs w:val="32"/>
        </w:rPr>
        <w:t>4</w:t>
      </w:r>
      <w:r>
        <w:rPr>
          <w:rFonts w:cs="Times New Roman" w:hint="eastAsia"/>
          <w:color w:val="000000" w:themeColor="text1"/>
          <w:szCs w:val="32"/>
        </w:rPr>
        <w:t>大地标产业集群和</w:t>
      </w:r>
      <w:r>
        <w:rPr>
          <w:rFonts w:cs="Times New Roman" w:hint="eastAsia"/>
          <w:color w:val="000000" w:themeColor="text1"/>
          <w:szCs w:val="32"/>
        </w:rPr>
        <w:t>6</w:t>
      </w:r>
      <w:r>
        <w:rPr>
          <w:rFonts w:cs="Times New Roman" w:hint="eastAsia"/>
          <w:color w:val="000000" w:themeColor="text1"/>
          <w:szCs w:val="32"/>
        </w:rPr>
        <w:t>个优势产业集群的营业收入总量达到</w:t>
      </w:r>
      <w:r>
        <w:rPr>
          <w:rFonts w:cs="Times New Roman" w:hint="eastAsia"/>
          <w:color w:val="000000" w:themeColor="text1"/>
          <w:szCs w:val="32"/>
        </w:rPr>
        <w:t>5700</w:t>
      </w:r>
      <w:r>
        <w:rPr>
          <w:rFonts w:cs="Times New Roman" w:hint="eastAsia"/>
          <w:color w:val="000000" w:themeColor="text1"/>
          <w:szCs w:val="32"/>
        </w:rPr>
        <w:t>亿元，工业战略性新兴产业产值占</w:t>
      </w:r>
      <w:proofErr w:type="gramStart"/>
      <w:r>
        <w:rPr>
          <w:rFonts w:cs="Times New Roman" w:hint="eastAsia"/>
          <w:color w:val="000000" w:themeColor="text1"/>
          <w:szCs w:val="32"/>
        </w:rPr>
        <w:t>规</w:t>
      </w:r>
      <w:proofErr w:type="gramEnd"/>
      <w:r>
        <w:rPr>
          <w:rFonts w:cs="Times New Roman" w:hint="eastAsia"/>
          <w:color w:val="000000" w:themeColor="text1"/>
          <w:szCs w:val="32"/>
        </w:rPr>
        <w:t>上工业比重达到</w:t>
      </w:r>
      <w:r>
        <w:rPr>
          <w:rFonts w:cs="Times New Roman" w:hint="eastAsia"/>
          <w:color w:val="000000" w:themeColor="text1"/>
          <w:szCs w:val="32"/>
        </w:rPr>
        <w:t>40.5%</w:t>
      </w:r>
      <w:r>
        <w:rPr>
          <w:rFonts w:cs="Times New Roman" w:hint="eastAsia"/>
          <w:color w:val="000000" w:themeColor="text1"/>
          <w:szCs w:val="32"/>
        </w:rPr>
        <w:t>。到</w:t>
      </w:r>
      <w:r>
        <w:rPr>
          <w:rFonts w:cs="Times New Roman" w:hint="eastAsia"/>
          <w:color w:val="000000" w:themeColor="text1"/>
          <w:szCs w:val="32"/>
        </w:rPr>
        <w:t>2030</w:t>
      </w:r>
      <w:r>
        <w:rPr>
          <w:rFonts w:cs="Times New Roman" w:hint="eastAsia"/>
          <w:color w:val="000000" w:themeColor="text1"/>
          <w:szCs w:val="32"/>
        </w:rPr>
        <w:t>年，形成</w:t>
      </w:r>
      <w:r>
        <w:rPr>
          <w:rFonts w:cs="Times New Roman" w:hint="eastAsia"/>
          <w:color w:val="000000" w:themeColor="text1"/>
          <w:szCs w:val="32"/>
        </w:rPr>
        <w:t>1</w:t>
      </w:r>
      <w:r>
        <w:rPr>
          <w:rFonts w:cs="Times New Roman" w:hint="eastAsia"/>
          <w:color w:val="000000" w:themeColor="text1"/>
          <w:szCs w:val="32"/>
        </w:rPr>
        <w:t>个达到国际先进水平的先进制造业集群，</w:t>
      </w:r>
      <w:r>
        <w:rPr>
          <w:rFonts w:cs="Times New Roman" w:hint="eastAsia"/>
          <w:color w:val="000000" w:themeColor="text1"/>
          <w:szCs w:val="32"/>
        </w:rPr>
        <w:t>2</w:t>
      </w:r>
      <w:r>
        <w:rPr>
          <w:rFonts w:cs="Times New Roman" w:hint="eastAsia"/>
          <w:color w:val="000000" w:themeColor="text1"/>
          <w:szCs w:val="32"/>
        </w:rPr>
        <w:t>个国家级先进制造业集群建设取得重大进展。</w:t>
      </w:r>
    </w:p>
    <w:p w:rsidR="00BF2A3D" w:rsidRDefault="00A94F52">
      <w:pPr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1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加快推进</w:t>
      </w:r>
      <w:r>
        <w:rPr>
          <w:rFonts w:eastAsia="方正楷体_GBK" w:cs="方正楷体_GBK" w:hint="eastAsia"/>
          <w:color w:val="000000" w:themeColor="text1"/>
          <w:szCs w:val="32"/>
        </w:rPr>
        <w:t>“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五个一</w:t>
      </w:r>
      <w:r>
        <w:rPr>
          <w:rFonts w:eastAsia="方正楷体_GBK" w:cs="方正楷体_GBK" w:hint="eastAsia"/>
          <w:color w:val="000000" w:themeColor="text1"/>
          <w:szCs w:val="32"/>
        </w:rPr>
        <w:t>”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重点工作</w:t>
      </w:r>
      <w:r>
        <w:rPr>
          <w:rFonts w:cs="Times New Roman" w:hint="eastAsia"/>
          <w:color w:val="000000" w:themeColor="text1"/>
          <w:szCs w:val="32"/>
        </w:rPr>
        <w:t>。紧紧围绕“一个规划（产业链全景图）、一套专项政策、一支产业基金、一份招商目录、一场对接（招商）活动”五大重点工作，大力推动高端纺织服装、金属新材料、石化新材料三大千亿级主导产业加快强链、整合提效，集成电路、高端装备、新能源、生物医药四大战略性新兴产业精准补链、壮大规模，新一代信息通信、人工智能、绿色环保、现代物流、</w:t>
      </w:r>
      <w:proofErr w:type="gramStart"/>
      <w:r>
        <w:rPr>
          <w:rFonts w:cs="Times New Roman" w:hint="eastAsia"/>
          <w:color w:val="000000" w:themeColor="text1"/>
          <w:szCs w:val="32"/>
        </w:rPr>
        <w:t>健康文旅</w:t>
      </w:r>
      <w:proofErr w:type="gramEnd"/>
      <w:r>
        <w:rPr>
          <w:rFonts w:cs="Times New Roman" w:hint="eastAsia"/>
          <w:color w:val="000000" w:themeColor="text1"/>
          <w:szCs w:val="32"/>
        </w:rPr>
        <w:t>等五大未来</w:t>
      </w:r>
      <w:proofErr w:type="gramStart"/>
      <w:r>
        <w:rPr>
          <w:rFonts w:cs="Times New Roman" w:hint="eastAsia"/>
          <w:color w:val="000000" w:themeColor="text1"/>
          <w:szCs w:val="32"/>
        </w:rPr>
        <w:t>产业建链延链</w:t>
      </w:r>
      <w:proofErr w:type="gramEnd"/>
      <w:r>
        <w:rPr>
          <w:rFonts w:cs="Times New Roman" w:hint="eastAsia"/>
          <w:color w:val="000000" w:themeColor="text1"/>
          <w:szCs w:val="32"/>
        </w:rPr>
        <w:t>、抢先布局，力争到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年，全市千亿级产业集群达到</w:t>
      </w:r>
      <w:r>
        <w:rPr>
          <w:rFonts w:cs="Times New Roman" w:hint="eastAsia"/>
          <w:color w:val="000000" w:themeColor="text1"/>
          <w:szCs w:val="32"/>
        </w:rPr>
        <w:t>5</w:t>
      </w:r>
      <w:r>
        <w:rPr>
          <w:rFonts w:cs="Times New Roman" w:hint="eastAsia"/>
          <w:color w:val="000000" w:themeColor="text1"/>
          <w:szCs w:val="32"/>
        </w:rPr>
        <w:t>个，超百亿元集群达到</w:t>
      </w:r>
      <w:r>
        <w:rPr>
          <w:rFonts w:cs="Times New Roman" w:hint="eastAsia"/>
          <w:color w:val="000000" w:themeColor="text1"/>
          <w:szCs w:val="32"/>
        </w:rPr>
        <w:t>3</w:t>
      </w:r>
      <w:r>
        <w:rPr>
          <w:rFonts w:cs="Times New Roman" w:hint="eastAsia"/>
          <w:color w:val="000000" w:themeColor="text1"/>
          <w:szCs w:val="32"/>
        </w:rPr>
        <w:t>个。（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责任单位：市工信局、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市发改委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、市科技局、市商务局、市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文体广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旅局，各镇街园区、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霞科办</w:t>
      </w:r>
      <w:proofErr w:type="gramEnd"/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ind w:firstLineChars="200" w:firstLine="632"/>
        <w:rPr>
          <w:rFonts w:eastAsia="方正楷体_GBK" w:cs="方正楷体_GBK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2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促进产业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链供应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链融通发展</w:t>
      </w:r>
      <w:r>
        <w:rPr>
          <w:rFonts w:cs="Times New Roman" w:hint="eastAsia"/>
          <w:color w:val="000000" w:themeColor="text1"/>
          <w:szCs w:val="32"/>
        </w:rPr>
        <w:t>。</w:t>
      </w:r>
      <w:r>
        <w:rPr>
          <w:rFonts w:hAnsi="方正仿宋_GBK" w:cs="方正仿宋_GBK" w:hint="eastAsia"/>
          <w:color w:val="000000" w:themeColor="text1"/>
          <w:szCs w:val="32"/>
        </w:rPr>
        <w:t>大力推进产业协同，搭建开放共享、互利共赢的产业发展融通平台，畅通大中小企业间的</w:t>
      </w:r>
      <w:r>
        <w:rPr>
          <w:rFonts w:hAnsi="方正仿宋_GBK" w:cs="方正仿宋_GBK" w:hint="eastAsia"/>
          <w:color w:val="000000" w:themeColor="text1"/>
          <w:szCs w:val="32"/>
        </w:rPr>
        <w:lastRenderedPageBreak/>
        <w:t>信息沟通渠道和要素流转通道，共同提升我市产业</w:t>
      </w:r>
      <w:proofErr w:type="gramStart"/>
      <w:r>
        <w:rPr>
          <w:rFonts w:hAnsi="方正仿宋_GBK" w:cs="方正仿宋_GBK" w:hint="eastAsia"/>
          <w:color w:val="000000" w:themeColor="text1"/>
          <w:szCs w:val="32"/>
        </w:rPr>
        <w:t>链供应</w:t>
      </w:r>
      <w:proofErr w:type="gramEnd"/>
      <w:r>
        <w:rPr>
          <w:rFonts w:hAnsi="方正仿宋_GBK" w:cs="方正仿宋_GBK" w:hint="eastAsia"/>
          <w:color w:val="000000" w:themeColor="text1"/>
          <w:szCs w:val="32"/>
        </w:rPr>
        <w:t>链的韧性和竞争力。在产业</w:t>
      </w:r>
      <w:proofErr w:type="gramStart"/>
      <w:r>
        <w:rPr>
          <w:rFonts w:hAnsi="方正仿宋_GBK" w:cs="方正仿宋_GBK" w:hint="eastAsia"/>
          <w:color w:val="000000" w:themeColor="text1"/>
          <w:szCs w:val="32"/>
        </w:rPr>
        <w:t>链内部</w:t>
      </w:r>
      <w:proofErr w:type="gramEnd"/>
      <w:r>
        <w:rPr>
          <w:rFonts w:hAnsi="方正仿宋_GBK" w:cs="方正仿宋_GBK" w:hint="eastAsia"/>
          <w:color w:val="000000" w:themeColor="text1"/>
          <w:szCs w:val="32"/>
        </w:rPr>
        <w:t>贯通生产、流通和销售环节，整合产业价值链</w:t>
      </w:r>
      <w:r>
        <w:rPr>
          <w:rFonts w:cs="方正仿宋_GBK" w:hint="eastAsia"/>
          <w:color w:val="000000" w:themeColor="text1"/>
          <w:szCs w:val="32"/>
        </w:rPr>
        <w:t>“</w:t>
      </w:r>
      <w:r>
        <w:rPr>
          <w:rFonts w:hAnsi="方正仿宋_GBK" w:cs="方正仿宋_GBK" w:hint="eastAsia"/>
          <w:color w:val="000000" w:themeColor="text1"/>
          <w:szCs w:val="32"/>
        </w:rPr>
        <w:t>微笑曲线</w:t>
      </w:r>
      <w:r>
        <w:rPr>
          <w:rFonts w:cs="方正仿宋_GBK" w:hint="eastAsia"/>
          <w:color w:val="000000" w:themeColor="text1"/>
          <w:szCs w:val="32"/>
        </w:rPr>
        <w:t>”</w:t>
      </w:r>
      <w:r>
        <w:rPr>
          <w:rFonts w:hAnsi="方正仿宋_GBK" w:cs="方正仿宋_GBK" w:hint="eastAsia"/>
          <w:color w:val="000000" w:themeColor="text1"/>
          <w:szCs w:val="32"/>
        </w:rPr>
        <w:t>高附加值的上下游环节，促使产业</w:t>
      </w:r>
      <w:proofErr w:type="gramStart"/>
      <w:r>
        <w:rPr>
          <w:rFonts w:hAnsi="方正仿宋_GBK" w:cs="方正仿宋_GBK" w:hint="eastAsia"/>
          <w:color w:val="000000" w:themeColor="text1"/>
          <w:szCs w:val="32"/>
        </w:rPr>
        <w:t>链供应</w:t>
      </w:r>
      <w:proofErr w:type="gramEnd"/>
      <w:r>
        <w:rPr>
          <w:rFonts w:hAnsi="方正仿宋_GBK" w:cs="方正仿宋_GBK" w:hint="eastAsia"/>
          <w:color w:val="000000" w:themeColor="text1"/>
          <w:szCs w:val="32"/>
        </w:rPr>
        <w:t>链的增值增效。鼓励大企业集团通过项目合作、投资入股、兼并重组等方式，加强与中小企业的融通合作。到</w:t>
      </w:r>
      <w:r>
        <w:rPr>
          <w:rFonts w:cs="方正仿宋_GBK" w:hint="eastAsia"/>
          <w:color w:val="000000" w:themeColor="text1"/>
          <w:szCs w:val="32"/>
        </w:rPr>
        <w:t>2025</w:t>
      </w:r>
      <w:r>
        <w:rPr>
          <w:rFonts w:hAnsi="方正仿宋_GBK" w:cs="方正仿宋_GBK" w:hint="eastAsia"/>
          <w:color w:val="000000" w:themeColor="text1"/>
          <w:szCs w:val="32"/>
        </w:rPr>
        <w:t>年，全市认定产业链集群龙头企业</w:t>
      </w:r>
      <w:r>
        <w:rPr>
          <w:rFonts w:cs="方正仿宋_GBK" w:hint="eastAsia"/>
          <w:color w:val="000000" w:themeColor="text1"/>
          <w:szCs w:val="32"/>
        </w:rPr>
        <w:t>20</w:t>
      </w:r>
      <w:r>
        <w:rPr>
          <w:rFonts w:hAnsi="方正仿宋_GBK" w:cs="方正仿宋_GBK" w:hint="eastAsia"/>
          <w:color w:val="000000" w:themeColor="text1"/>
          <w:szCs w:val="32"/>
        </w:rPr>
        <w:t>家左右。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（责任单位：市工信局、市科技局、市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人社局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、市金融监管局，各镇街园区、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霞科办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）</w:t>
      </w:r>
    </w:p>
    <w:p w:rsidR="00BF2A3D" w:rsidRDefault="00A94F52">
      <w:pPr>
        <w:ind w:firstLineChars="200" w:firstLine="632"/>
        <w:rPr>
          <w:rFonts w:eastAsia="方正楷体_GBK" w:cs="方正楷体_GBK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3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积极创建特色产业园区</w:t>
      </w:r>
      <w:r>
        <w:rPr>
          <w:rFonts w:cs="Times New Roman" w:hint="eastAsia"/>
          <w:color w:val="000000" w:themeColor="text1"/>
          <w:szCs w:val="32"/>
        </w:rPr>
        <w:t>。实施“产业集群</w:t>
      </w:r>
      <w:r>
        <w:rPr>
          <w:rFonts w:cs="Times New Roman" w:hint="eastAsia"/>
          <w:color w:val="000000" w:themeColor="text1"/>
          <w:szCs w:val="32"/>
        </w:rPr>
        <w:t>+</w:t>
      </w:r>
      <w:r>
        <w:rPr>
          <w:rFonts w:cs="Times New Roman" w:hint="eastAsia"/>
          <w:color w:val="000000" w:themeColor="text1"/>
          <w:szCs w:val="32"/>
        </w:rPr>
        <w:t>特色产业园区”产业模式，以各产业园区为建设主体，全面排摸工业园区基础，推动各板块立足自身特色资源和产业基础，强化发展规划引领，明确产业主导方向，提升载体建设水平，完善精细化管理和各类保障措施，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年，全市建设和培育产业特色明显、产业链集聚度高、核心功能突出、产业承载力强的无锡</w:t>
      </w:r>
      <w:proofErr w:type="gramStart"/>
      <w:r>
        <w:rPr>
          <w:rFonts w:cs="Times New Roman" w:hint="eastAsia"/>
          <w:color w:val="000000" w:themeColor="text1"/>
          <w:szCs w:val="32"/>
        </w:rPr>
        <w:t>市特色</w:t>
      </w:r>
      <w:proofErr w:type="gramEnd"/>
      <w:r>
        <w:rPr>
          <w:rFonts w:cs="Times New Roman" w:hint="eastAsia"/>
          <w:color w:val="000000" w:themeColor="text1"/>
          <w:szCs w:val="32"/>
        </w:rPr>
        <w:t>产业园区不少于</w:t>
      </w:r>
      <w:r>
        <w:rPr>
          <w:rFonts w:cs="Times New Roman" w:hint="eastAsia"/>
          <w:color w:val="000000" w:themeColor="text1"/>
          <w:szCs w:val="32"/>
        </w:rPr>
        <w:t>8</w:t>
      </w:r>
      <w:r>
        <w:rPr>
          <w:rFonts w:cs="Times New Roman" w:hint="eastAsia"/>
          <w:color w:val="000000" w:themeColor="text1"/>
          <w:szCs w:val="32"/>
        </w:rPr>
        <w:t>个。加快培育省级制造业高质量发展示范区，示范</w:t>
      </w:r>
      <w:proofErr w:type="gramStart"/>
      <w:r>
        <w:rPr>
          <w:rFonts w:cs="Times New Roman" w:hint="eastAsia"/>
          <w:color w:val="000000" w:themeColor="text1"/>
          <w:szCs w:val="32"/>
        </w:rPr>
        <w:t>引领全市</w:t>
      </w:r>
      <w:proofErr w:type="gramEnd"/>
      <w:r>
        <w:rPr>
          <w:rFonts w:cs="Times New Roman" w:hint="eastAsia"/>
          <w:color w:val="000000" w:themeColor="text1"/>
          <w:szCs w:val="32"/>
        </w:rPr>
        <w:t>制造业转型升级。（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责任单位：市工信局、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市发改委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、市科技局、市商务局、市资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规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局、市住建局、市工改办，各镇街园区、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霞科办</w:t>
      </w:r>
      <w:proofErr w:type="gramEnd"/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ind w:firstLineChars="200" w:firstLine="632"/>
        <w:rPr>
          <w:rFonts w:eastAsia="方正黑体_GBK" w:cs="方正黑体_GBK"/>
          <w:color w:val="000000" w:themeColor="text1"/>
          <w:szCs w:val="32"/>
        </w:rPr>
      </w:pPr>
      <w:r>
        <w:rPr>
          <w:rFonts w:eastAsia="方正黑体_GBK" w:cs="方正黑体_GBK" w:hint="eastAsia"/>
          <w:color w:val="000000" w:themeColor="text1"/>
          <w:szCs w:val="32"/>
        </w:rPr>
        <w:t>三、加速提升自主创新能力</w:t>
      </w:r>
    </w:p>
    <w:p w:rsidR="00BF2A3D" w:rsidRDefault="00A94F52">
      <w:pPr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</w:t>
      </w:r>
      <w:proofErr w:type="gramStart"/>
      <w:r>
        <w:rPr>
          <w:rFonts w:cs="Times New Roman" w:hint="eastAsia"/>
          <w:color w:val="000000" w:themeColor="text1"/>
          <w:szCs w:val="32"/>
        </w:rPr>
        <w:t>规</w:t>
      </w:r>
      <w:proofErr w:type="gramEnd"/>
      <w:r>
        <w:rPr>
          <w:rFonts w:cs="Times New Roman" w:hint="eastAsia"/>
          <w:color w:val="000000" w:themeColor="text1"/>
          <w:szCs w:val="32"/>
        </w:rPr>
        <w:t>上工业企业研发投入强度达</w:t>
      </w:r>
      <w:r>
        <w:rPr>
          <w:rFonts w:cs="Times New Roman" w:hint="eastAsia"/>
          <w:color w:val="000000" w:themeColor="text1"/>
          <w:szCs w:val="32"/>
        </w:rPr>
        <w:t>2%</w:t>
      </w:r>
      <w:r>
        <w:rPr>
          <w:rFonts w:cs="Times New Roman" w:hint="eastAsia"/>
          <w:color w:val="000000" w:themeColor="text1"/>
          <w:szCs w:val="32"/>
        </w:rPr>
        <w:t>以上，</w:t>
      </w:r>
      <w:proofErr w:type="gramStart"/>
      <w:r>
        <w:rPr>
          <w:rFonts w:cs="Times New Roman" w:hint="eastAsia"/>
          <w:color w:val="000000" w:themeColor="text1"/>
          <w:szCs w:val="32"/>
        </w:rPr>
        <w:t>规</w:t>
      </w:r>
      <w:proofErr w:type="gramEnd"/>
      <w:r>
        <w:rPr>
          <w:rFonts w:cs="Times New Roman" w:hint="eastAsia"/>
          <w:color w:val="000000" w:themeColor="text1"/>
          <w:szCs w:val="32"/>
        </w:rPr>
        <w:t>上工业企业有效发明专利拥有量占无锡市比重达</w:t>
      </w:r>
      <w:r>
        <w:rPr>
          <w:rFonts w:cs="Times New Roman" w:hint="eastAsia"/>
          <w:color w:val="000000" w:themeColor="text1"/>
          <w:szCs w:val="32"/>
        </w:rPr>
        <w:t>16%</w:t>
      </w:r>
      <w:r>
        <w:rPr>
          <w:rFonts w:cs="Times New Roman" w:hint="eastAsia"/>
          <w:color w:val="000000" w:themeColor="text1"/>
          <w:szCs w:val="32"/>
        </w:rPr>
        <w:t>，高新技术产品出口额占全市外贸出口额的比重达</w:t>
      </w:r>
      <w:r>
        <w:rPr>
          <w:rFonts w:cs="Times New Roman" w:hint="eastAsia"/>
          <w:color w:val="000000" w:themeColor="text1"/>
          <w:szCs w:val="32"/>
        </w:rPr>
        <w:t>18%</w:t>
      </w:r>
      <w:r>
        <w:rPr>
          <w:rFonts w:cs="Times New Roman" w:hint="eastAsia"/>
          <w:color w:val="000000" w:themeColor="text1"/>
          <w:szCs w:val="32"/>
        </w:rPr>
        <w:t>，每年支持产业前瞻及关键技术研发、产业化关键技术攻关项目</w:t>
      </w:r>
      <w:r>
        <w:rPr>
          <w:rFonts w:cs="Times New Roman" w:hint="eastAsia"/>
          <w:color w:val="000000" w:themeColor="text1"/>
          <w:szCs w:val="32"/>
        </w:rPr>
        <w:t>15</w:t>
      </w:r>
      <w:r>
        <w:rPr>
          <w:rFonts w:cs="Times New Roman" w:hint="eastAsia"/>
          <w:color w:val="000000" w:themeColor="text1"/>
          <w:szCs w:val="32"/>
        </w:rPr>
        <w:t>项左右。到</w:t>
      </w:r>
      <w:r>
        <w:rPr>
          <w:rFonts w:cs="Times New Roman" w:hint="eastAsia"/>
          <w:color w:val="000000" w:themeColor="text1"/>
          <w:szCs w:val="32"/>
        </w:rPr>
        <w:t>2030</w:t>
      </w:r>
      <w:r>
        <w:rPr>
          <w:rFonts w:cs="Times New Roman" w:hint="eastAsia"/>
          <w:color w:val="000000" w:themeColor="text1"/>
          <w:szCs w:val="32"/>
        </w:rPr>
        <w:t>年，</w:t>
      </w:r>
      <w:r>
        <w:rPr>
          <w:rFonts w:cs="Times New Roman" w:hint="eastAsia"/>
          <w:color w:val="000000" w:themeColor="text1"/>
          <w:szCs w:val="32"/>
        </w:rPr>
        <w:lastRenderedPageBreak/>
        <w:t>地标产业、优势产业创新能力和水平全国领先，达到国际先进水平。</w:t>
      </w:r>
    </w:p>
    <w:p w:rsidR="00BF2A3D" w:rsidRDefault="00A94F52">
      <w:pPr>
        <w:ind w:firstLineChars="200" w:firstLine="632"/>
        <w:rPr>
          <w:rFonts w:eastAsia="方正楷体_GBK" w:cs="方正楷体_GBK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32"/>
        </w:rPr>
        <w:t>1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cs="Times New Roman" w:hint="eastAsia"/>
          <w:color w:val="000000" w:themeColor="text1"/>
          <w:szCs w:val="32"/>
        </w:rPr>
        <w:t>加快建设重大创新载体平台</w:t>
      </w:r>
      <w:r>
        <w:rPr>
          <w:rFonts w:cs="Times New Roman" w:hint="eastAsia"/>
          <w:color w:val="000000" w:themeColor="text1"/>
          <w:szCs w:val="32"/>
        </w:rPr>
        <w:t>。围绕我市“</w:t>
      </w:r>
      <w:r>
        <w:rPr>
          <w:rFonts w:cs="Times New Roman" w:hint="eastAsia"/>
          <w:color w:val="000000" w:themeColor="text1"/>
          <w:szCs w:val="32"/>
        </w:rPr>
        <w:t>345</w:t>
      </w:r>
      <w:r>
        <w:rPr>
          <w:rFonts w:cs="Times New Roman" w:hint="eastAsia"/>
          <w:color w:val="000000" w:themeColor="text1"/>
          <w:szCs w:val="32"/>
        </w:rPr>
        <w:t>”现代产业集群，支持创新型领军企业、科研院所建设全国重点实验室、省重点实验室以及省级以上产业创新中心、技术创新中心、制造业创新中心等重大创新平台。加快建设清华大学无锡应用技术研究院精密光电研发中心，推动长三角太阳能光</w:t>
      </w:r>
      <w:proofErr w:type="gramStart"/>
      <w:r>
        <w:rPr>
          <w:rFonts w:cs="Times New Roman" w:hint="eastAsia"/>
          <w:color w:val="000000" w:themeColor="text1"/>
          <w:szCs w:val="32"/>
        </w:rPr>
        <w:t>伏技术</w:t>
      </w:r>
      <w:proofErr w:type="gramEnd"/>
      <w:r>
        <w:rPr>
          <w:rFonts w:cs="Times New Roman" w:hint="eastAsia"/>
          <w:color w:val="000000" w:themeColor="text1"/>
          <w:szCs w:val="32"/>
        </w:rPr>
        <w:t>创新中心等重大创新平台加强内涵建设。聚焦“一湾</w:t>
      </w:r>
      <w:proofErr w:type="gramStart"/>
      <w:r>
        <w:rPr>
          <w:rFonts w:cs="Times New Roman" w:hint="eastAsia"/>
          <w:color w:val="000000" w:themeColor="text1"/>
          <w:szCs w:val="32"/>
        </w:rPr>
        <w:t>一</w:t>
      </w:r>
      <w:proofErr w:type="gramEnd"/>
      <w:r>
        <w:rPr>
          <w:rFonts w:cs="Times New Roman" w:hint="eastAsia"/>
          <w:color w:val="000000" w:themeColor="text1"/>
          <w:szCs w:val="32"/>
        </w:rPr>
        <w:t>谷一区一港”建设，重点打造一批“生产、生活、生态”深度融合、“创新、创业、创投”紧密结合的</w:t>
      </w:r>
      <w:proofErr w:type="gramStart"/>
      <w:r>
        <w:rPr>
          <w:rFonts w:cs="Times New Roman" w:hint="eastAsia"/>
          <w:color w:val="000000" w:themeColor="text1"/>
          <w:szCs w:val="32"/>
        </w:rPr>
        <w:t>“三生三创”科创载体</w:t>
      </w:r>
      <w:proofErr w:type="gramEnd"/>
      <w:r>
        <w:rPr>
          <w:rFonts w:cs="Times New Roman" w:hint="eastAsia"/>
          <w:color w:val="000000" w:themeColor="text1"/>
          <w:szCs w:val="32"/>
        </w:rPr>
        <w:t>，完善“众创空间—孵化器—加速器—产业园”的全链条孵化育成体系。到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年，全市</w:t>
      </w:r>
      <w:proofErr w:type="gramStart"/>
      <w:r>
        <w:rPr>
          <w:rFonts w:cs="Times New Roman" w:hint="eastAsia"/>
          <w:color w:val="000000" w:themeColor="text1"/>
          <w:szCs w:val="32"/>
        </w:rPr>
        <w:t>新增科创</w:t>
      </w:r>
      <w:proofErr w:type="gramEnd"/>
      <w:r>
        <w:rPr>
          <w:rFonts w:cs="Times New Roman" w:hint="eastAsia"/>
          <w:color w:val="000000" w:themeColor="text1"/>
          <w:szCs w:val="32"/>
        </w:rPr>
        <w:t>载体面积不少于</w:t>
      </w:r>
      <w:r>
        <w:rPr>
          <w:rFonts w:cs="Times New Roman" w:hint="eastAsia"/>
          <w:color w:val="000000" w:themeColor="text1"/>
          <w:szCs w:val="32"/>
        </w:rPr>
        <w:t>300</w:t>
      </w:r>
      <w:r>
        <w:rPr>
          <w:rFonts w:cs="Times New Roman" w:hint="eastAsia"/>
          <w:color w:val="000000" w:themeColor="text1"/>
          <w:szCs w:val="32"/>
        </w:rPr>
        <w:t>万平方米。</w:t>
      </w:r>
      <w:r>
        <w:rPr>
          <w:rFonts w:eastAsia="方正楷体_GBK" w:cs="Times New Roman" w:hint="eastAsia"/>
          <w:color w:val="000000" w:themeColor="text1"/>
          <w:szCs w:val="32"/>
        </w:rPr>
        <w:t>（责任单位：市科技局，各镇街园区</w:t>
      </w:r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ind w:firstLineChars="200" w:firstLine="632"/>
        <w:rPr>
          <w:rFonts w:eastAsia="方正楷体_GBK" w:cs="方正楷体_GBK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2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cs="Times New Roman" w:hint="eastAsia"/>
          <w:color w:val="000000" w:themeColor="text1"/>
          <w:szCs w:val="32"/>
        </w:rPr>
        <w:t>强化企业创新主体地位</w:t>
      </w:r>
      <w:r>
        <w:rPr>
          <w:rFonts w:cs="Times New Roman" w:hint="eastAsia"/>
          <w:color w:val="000000" w:themeColor="text1"/>
          <w:szCs w:val="32"/>
        </w:rPr>
        <w:t>。支持企业建设工程技术研究中心、企业技术中心、工程研究中心、研究生工作站、院士工作站等研发机构，深化产学研合作。到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年，全市国家产业、技术、制造业创新中心数实现零突破，新增省级以上企业技术中心</w:t>
      </w:r>
      <w:r>
        <w:rPr>
          <w:rFonts w:cs="Times New Roman" w:hint="eastAsia"/>
          <w:color w:val="000000" w:themeColor="text1"/>
          <w:szCs w:val="32"/>
        </w:rPr>
        <w:t>30</w:t>
      </w:r>
      <w:r>
        <w:rPr>
          <w:rFonts w:cs="Times New Roman" w:hint="eastAsia"/>
          <w:color w:val="000000" w:themeColor="text1"/>
          <w:szCs w:val="32"/>
        </w:rPr>
        <w:t>家、工程技术研究中心</w:t>
      </w:r>
      <w:r>
        <w:rPr>
          <w:rFonts w:cs="Times New Roman" w:hint="eastAsia"/>
          <w:color w:val="000000" w:themeColor="text1"/>
          <w:szCs w:val="32"/>
        </w:rPr>
        <w:t>50</w:t>
      </w:r>
      <w:r>
        <w:rPr>
          <w:rFonts w:cs="Times New Roman" w:hint="eastAsia"/>
          <w:color w:val="000000" w:themeColor="text1"/>
          <w:szCs w:val="32"/>
        </w:rPr>
        <w:t>家，新增市级以上创新联合体超</w:t>
      </w:r>
      <w:r>
        <w:rPr>
          <w:rFonts w:cs="Times New Roman" w:hint="eastAsia"/>
          <w:color w:val="000000" w:themeColor="text1"/>
          <w:szCs w:val="32"/>
        </w:rPr>
        <w:t>18</w:t>
      </w:r>
      <w:r>
        <w:rPr>
          <w:rFonts w:cs="Times New Roman" w:hint="eastAsia"/>
          <w:color w:val="000000" w:themeColor="text1"/>
          <w:szCs w:val="32"/>
        </w:rPr>
        <w:t>家。（</w:t>
      </w:r>
      <w:r>
        <w:rPr>
          <w:rFonts w:eastAsia="方正楷体_GBK" w:cs="Times New Roman" w:hint="eastAsia"/>
          <w:color w:val="000000" w:themeColor="text1"/>
          <w:szCs w:val="32"/>
        </w:rPr>
        <w:t>责任单位：市科技局、市工信局，各镇街园区</w:t>
      </w:r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3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cs="Times New Roman" w:hint="eastAsia"/>
          <w:color w:val="000000" w:themeColor="text1"/>
          <w:szCs w:val="32"/>
        </w:rPr>
        <w:t>推进产业基础再造</w:t>
      </w:r>
      <w:r>
        <w:rPr>
          <w:rFonts w:cs="Times New Roman" w:hint="eastAsia"/>
          <w:color w:val="000000" w:themeColor="text1"/>
          <w:szCs w:val="32"/>
        </w:rPr>
        <w:t>。推进实施一批产业基础再造项目，持续完善首台套、首批次、首版次等政策。贯彻落实省关于铸造、锻压等基础工艺行业高质量发展的政策措施，加速行业转型提质。</w:t>
      </w:r>
      <w:r>
        <w:rPr>
          <w:rFonts w:cs="Times New Roman" w:hint="eastAsia"/>
          <w:color w:val="000000" w:themeColor="text1"/>
          <w:szCs w:val="32"/>
        </w:rPr>
        <w:lastRenderedPageBreak/>
        <w:t>至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年，力争新增首台（套）重大装备</w:t>
      </w:r>
      <w:r>
        <w:rPr>
          <w:rFonts w:cs="Times New Roman" w:hint="eastAsia"/>
          <w:color w:val="000000" w:themeColor="text1"/>
          <w:szCs w:val="32"/>
        </w:rPr>
        <w:t>6</w:t>
      </w:r>
      <w:r>
        <w:rPr>
          <w:rFonts w:cs="Times New Roman" w:hint="eastAsia"/>
          <w:color w:val="000000" w:themeColor="text1"/>
          <w:szCs w:val="32"/>
        </w:rPr>
        <w:t>项，累计推广应用首批</w:t>
      </w:r>
      <w:proofErr w:type="gramStart"/>
      <w:r>
        <w:rPr>
          <w:rFonts w:cs="Times New Roman" w:hint="eastAsia"/>
          <w:color w:val="000000" w:themeColor="text1"/>
          <w:szCs w:val="32"/>
        </w:rPr>
        <w:t>次材料</w:t>
      </w:r>
      <w:proofErr w:type="gramEnd"/>
      <w:r>
        <w:rPr>
          <w:rFonts w:cs="Times New Roman" w:hint="eastAsia"/>
          <w:color w:val="000000" w:themeColor="text1"/>
          <w:szCs w:val="32"/>
        </w:rPr>
        <w:t>3</w:t>
      </w:r>
      <w:r>
        <w:rPr>
          <w:rFonts w:cs="Times New Roman" w:hint="eastAsia"/>
          <w:color w:val="000000" w:themeColor="text1"/>
          <w:szCs w:val="32"/>
        </w:rPr>
        <w:t>项。（</w:t>
      </w:r>
      <w:r>
        <w:rPr>
          <w:rFonts w:eastAsia="方正楷体_GBK" w:cs="Times New Roman" w:hint="eastAsia"/>
          <w:color w:val="000000" w:themeColor="text1"/>
          <w:szCs w:val="32"/>
        </w:rPr>
        <w:t>责任单位：市工信局、</w:t>
      </w:r>
      <w:proofErr w:type="gramStart"/>
      <w:r>
        <w:rPr>
          <w:rFonts w:eastAsia="方正楷体_GBK" w:cs="Times New Roman" w:hint="eastAsia"/>
          <w:color w:val="000000" w:themeColor="text1"/>
          <w:szCs w:val="32"/>
        </w:rPr>
        <w:t>市发改委</w:t>
      </w:r>
      <w:proofErr w:type="gramEnd"/>
      <w:r>
        <w:rPr>
          <w:rFonts w:eastAsia="方正楷体_GBK" w:cs="Times New Roman" w:hint="eastAsia"/>
          <w:color w:val="000000" w:themeColor="text1"/>
          <w:szCs w:val="32"/>
        </w:rPr>
        <w:t>，各镇街园区</w:t>
      </w:r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ind w:firstLineChars="200" w:firstLine="632"/>
        <w:rPr>
          <w:rFonts w:eastAsia="方正黑体_GBK" w:cs="方正黑体_GBK"/>
          <w:color w:val="000000" w:themeColor="text1"/>
          <w:szCs w:val="32"/>
        </w:rPr>
      </w:pPr>
      <w:r>
        <w:rPr>
          <w:rFonts w:eastAsia="方正黑体_GBK" w:cs="方正黑体_GBK" w:hint="eastAsia"/>
          <w:color w:val="000000" w:themeColor="text1"/>
          <w:szCs w:val="32"/>
        </w:rPr>
        <w:t>四、大力</w:t>
      </w:r>
      <w:proofErr w:type="gramStart"/>
      <w:r>
        <w:rPr>
          <w:rFonts w:eastAsia="方正黑体_GBK" w:cs="方正黑体_GBK" w:hint="eastAsia"/>
          <w:color w:val="000000" w:themeColor="text1"/>
          <w:szCs w:val="32"/>
        </w:rPr>
        <w:t>推进数实深度</w:t>
      </w:r>
      <w:proofErr w:type="gramEnd"/>
      <w:r>
        <w:rPr>
          <w:rFonts w:eastAsia="方正黑体_GBK" w:cs="方正黑体_GBK" w:hint="eastAsia"/>
          <w:color w:val="000000" w:themeColor="text1"/>
          <w:szCs w:val="32"/>
        </w:rPr>
        <w:t>融合</w:t>
      </w:r>
    </w:p>
    <w:p w:rsidR="00BF2A3D" w:rsidRDefault="00A94F52">
      <w:pPr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到</w:t>
      </w:r>
      <w:r>
        <w:rPr>
          <w:rFonts w:cs="Times New Roman" w:hint="eastAsia"/>
          <w:color w:val="000000" w:themeColor="text1"/>
          <w:spacing w:val="-2"/>
          <w:szCs w:val="32"/>
        </w:rPr>
        <w:t>2025</w:t>
      </w:r>
      <w:r>
        <w:rPr>
          <w:rFonts w:cs="Times New Roman" w:hint="eastAsia"/>
          <w:color w:val="000000" w:themeColor="text1"/>
          <w:spacing w:val="-2"/>
          <w:szCs w:val="32"/>
        </w:rPr>
        <w:t>年，数字经济核心产业规模超</w:t>
      </w:r>
      <w:r>
        <w:rPr>
          <w:rFonts w:cs="Times New Roman" w:hint="eastAsia"/>
          <w:color w:val="000000" w:themeColor="text1"/>
          <w:spacing w:val="-2"/>
          <w:szCs w:val="32"/>
        </w:rPr>
        <w:t>800</w:t>
      </w:r>
      <w:r>
        <w:rPr>
          <w:rFonts w:cs="Times New Roman" w:hint="eastAsia"/>
          <w:color w:val="000000" w:themeColor="text1"/>
          <w:spacing w:val="-2"/>
          <w:szCs w:val="32"/>
        </w:rPr>
        <w:t>亿，</w:t>
      </w:r>
      <w:r>
        <w:rPr>
          <w:rFonts w:cs="Times New Roman" w:hint="eastAsia"/>
          <w:color w:val="000000" w:themeColor="text1"/>
          <w:spacing w:val="-2"/>
          <w:szCs w:val="32"/>
        </w:rPr>
        <w:t>70%</w:t>
      </w:r>
      <w:r>
        <w:rPr>
          <w:rFonts w:cs="Times New Roman" w:hint="eastAsia"/>
          <w:color w:val="000000" w:themeColor="text1"/>
          <w:spacing w:val="-2"/>
          <w:szCs w:val="32"/>
        </w:rPr>
        <w:t>规模以上</w:t>
      </w:r>
      <w:r>
        <w:rPr>
          <w:rFonts w:cs="Times New Roman"/>
          <w:color w:val="000000" w:themeColor="text1"/>
          <w:spacing w:val="-2"/>
          <w:szCs w:val="32"/>
        </w:rPr>
        <w:t>制造业企业基本实现数字化网络化</w:t>
      </w:r>
      <w:r>
        <w:rPr>
          <w:rFonts w:cs="Times New Roman" w:hint="eastAsia"/>
          <w:color w:val="000000" w:themeColor="text1"/>
          <w:spacing w:val="-2"/>
          <w:szCs w:val="32"/>
        </w:rPr>
        <w:t>，两化融合发展水平达</w:t>
      </w:r>
      <w:r>
        <w:rPr>
          <w:rFonts w:cs="Times New Roman" w:hint="eastAsia"/>
          <w:color w:val="000000" w:themeColor="text1"/>
          <w:spacing w:val="-2"/>
          <w:szCs w:val="32"/>
        </w:rPr>
        <w:t>76</w:t>
      </w:r>
      <w:r>
        <w:rPr>
          <w:rFonts w:cs="Times New Roman" w:hint="eastAsia"/>
          <w:color w:val="000000" w:themeColor="text1"/>
          <w:spacing w:val="-2"/>
          <w:szCs w:val="32"/>
        </w:rPr>
        <w:t>左右。</w:t>
      </w:r>
      <w:r>
        <w:rPr>
          <w:rFonts w:cs="Times New Roman"/>
          <w:color w:val="000000" w:themeColor="text1"/>
          <w:spacing w:val="-2"/>
          <w:szCs w:val="32"/>
        </w:rPr>
        <w:t>到</w:t>
      </w:r>
      <w:r>
        <w:rPr>
          <w:rFonts w:cs="Times New Roman"/>
          <w:color w:val="000000" w:themeColor="text1"/>
          <w:spacing w:val="-2"/>
          <w:szCs w:val="32"/>
        </w:rPr>
        <w:t>2030</w:t>
      </w:r>
      <w:r>
        <w:rPr>
          <w:rFonts w:cs="Times New Roman"/>
          <w:color w:val="000000" w:themeColor="text1"/>
          <w:spacing w:val="-2"/>
          <w:szCs w:val="32"/>
        </w:rPr>
        <w:t>年，规模以上制造业企业数字化网络化全面普及，重点行业基本实现智能化、数字化、网络化。</w:t>
      </w:r>
    </w:p>
    <w:p w:rsidR="00BF2A3D" w:rsidRDefault="00A94F52">
      <w:pPr>
        <w:overflowPunct w:val="0"/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1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推动数字产业化发展</w:t>
      </w:r>
      <w:r>
        <w:rPr>
          <w:rFonts w:cs="Times New Roman" w:hint="eastAsia"/>
          <w:color w:val="000000" w:themeColor="text1"/>
          <w:szCs w:val="32"/>
        </w:rPr>
        <w:t>。大力发展以集成电路、物联网、软件和信息技术服务为代表的数字产业。以集成电路先进封装为主攻方向，优化发展特色晶圆制造，积极引进设计企业，带动装备和材料产业壮大发展。全力推进江阴市微电子产业园、江阴集成电路设计创新中心、</w:t>
      </w:r>
      <w:proofErr w:type="gramStart"/>
      <w:r>
        <w:rPr>
          <w:rFonts w:cs="Times New Roman" w:hint="eastAsia"/>
          <w:color w:val="000000" w:themeColor="text1"/>
          <w:szCs w:val="32"/>
        </w:rPr>
        <w:t>尊阳集成电路</w:t>
      </w:r>
      <w:proofErr w:type="gramEnd"/>
      <w:r>
        <w:rPr>
          <w:rFonts w:cs="Times New Roman" w:hint="eastAsia"/>
          <w:color w:val="000000" w:themeColor="text1"/>
          <w:szCs w:val="32"/>
        </w:rPr>
        <w:t>封</w:t>
      </w:r>
      <w:proofErr w:type="gramStart"/>
      <w:r>
        <w:rPr>
          <w:rFonts w:cs="Times New Roman" w:hint="eastAsia"/>
          <w:color w:val="000000" w:themeColor="text1"/>
          <w:szCs w:val="32"/>
        </w:rPr>
        <w:t>测产业</w:t>
      </w:r>
      <w:proofErr w:type="gramEnd"/>
      <w:r>
        <w:rPr>
          <w:rFonts w:cs="Times New Roman" w:hint="eastAsia"/>
          <w:color w:val="000000" w:themeColor="text1"/>
          <w:szCs w:val="32"/>
        </w:rPr>
        <w:t>基地建设，加快形成江阴集成电路产业“一园</w:t>
      </w:r>
      <w:proofErr w:type="gramStart"/>
      <w:r>
        <w:rPr>
          <w:rFonts w:cs="Times New Roman" w:hint="eastAsia"/>
          <w:color w:val="000000" w:themeColor="text1"/>
          <w:szCs w:val="32"/>
        </w:rPr>
        <w:t>一</w:t>
      </w:r>
      <w:proofErr w:type="gramEnd"/>
      <w:r>
        <w:rPr>
          <w:rFonts w:cs="Times New Roman" w:hint="eastAsia"/>
          <w:color w:val="000000" w:themeColor="text1"/>
          <w:szCs w:val="32"/>
        </w:rPr>
        <w:t>中心</w:t>
      </w:r>
      <w:proofErr w:type="gramStart"/>
      <w:r>
        <w:rPr>
          <w:rFonts w:cs="Times New Roman" w:hint="eastAsia"/>
          <w:color w:val="000000" w:themeColor="text1"/>
          <w:szCs w:val="32"/>
        </w:rPr>
        <w:t>一</w:t>
      </w:r>
      <w:proofErr w:type="gramEnd"/>
      <w:r>
        <w:rPr>
          <w:rFonts w:cs="Times New Roman" w:hint="eastAsia"/>
          <w:color w:val="000000" w:themeColor="text1"/>
          <w:szCs w:val="32"/>
        </w:rPr>
        <w:t>基地”发展格局。围绕服务型制造，以物联网平台型企业创建为抓手，在节能环保、高端装备、仪器仪表等行业率先培育一批细分领域应用平台型企业。支持企业在研发设计、生产制造、经营管理等关键环节开展工业软件产品研发和技术攻关，推进工业软件的集成应用，培育一批工业软件企业。依托</w:t>
      </w:r>
      <w:proofErr w:type="gramStart"/>
      <w:r>
        <w:rPr>
          <w:rFonts w:cs="Times New Roman" w:hint="eastAsia"/>
          <w:color w:val="000000" w:themeColor="text1"/>
          <w:szCs w:val="32"/>
        </w:rPr>
        <w:t>霞客湾科学城</w:t>
      </w:r>
      <w:proofErr w:type="gramEnd"/>
      <w:r>
        <w:rPr>
          <w:rFonts w:cs="Times New Roman" w:hint="eastAsia"/>
          <w:color w:val="000000" w:themeColor="text1"/>
          <w:szCs w:val="32"/>
        </w:rPr>
        <w:t>、</w:t>
      </w:r>
      <w:proofErr w:type="gramStart"/>
      <w:r>
        <w:rPr>
          <w:rFonts w:cs="Times New Roman" w:hint="eastAsia"/>
          <w:color w:val="000000" w:themeColor="text1"/>
          <w:szCs w:val="32"/>
        </w:rPr>
        <w:t>绮</w:t>
      </w:r>
      <w:proofErr w:type="gramEnd"/>
      <w:r>
        <w:rPr>
          <w:rFonts w:cs="Times New Roman" w:hint="eastAsia"/>
          <w:color w:val="000000" w:themeColor="text1"/>
          <w:szCs w:val="32"/>
        </w:rPr>
        <w:t>山</w:t>
      </w:r>
      <w:proofErr w:type="gramStart"/>
      <w:r>
        <w:rPr>
          <w:rFonts w:cs="Times New Roman" w:hint="eastAsia"/>
          <w:color w:val="000000" w:themeColor="text1"/>
          <w:szCs w:val="32"/>
        </w:rPr>
        <w:t>湖科创谷</w:t>
      </w:r>
      <w:proofErr w:type="gramEnd"/>
      <w:r>
        <w:rPr>
          <w:rFonts w:cs="Times New Roman" w:hint="eastAsia"/>
          <w:color w:val="000000" w:themeColor="text1"/>
          <w:szCs w:val="32"/>
        </w:rPr>
        <w:t>等“一湾</w:t>
      </w:r>
      <w:proofErr w:type="gramStart"/>
      <w:r>
        <w:rPr>
          <w:rFonts w:cs="Times New Roman" w:hint="eastAsia"/>
          <w:color w:val="000000" w:themeColor="text1"/>
          <w:szCs w:val="32"/>
        </w:rPr>
        <w:t>一</w:t>
      </w:r>
      <w:proofErr w:type="gramEnd"/>
      <w:r>
        <w:rPr>
          <w:rFonts w:cs="Times New Roman" w:hint="eastAsia"/>
          <w:color w:val="000000" w:themeColor="text1"/>
          <w:szCs w:val="32"/>
        </w:rPr>
        <w:t>谷一区一港”载体建设，积极</w:t>
      </w:r>
      <w:proofErr w:type="gramStart"/>
      <w:r>
        <w:rPr>
          <w:rFonts w:cs="Times New Roman" w:hint="eastAsia"/>
          <w:color w:val="000000" w:themeColor="text1"/>
          <w:szCs w:val="32"/>
        </w:rPr>
        <w:t>布局元</w:t>
      </w:r>
      <w:proofErr w:type="gramEnd"/>
      <w:r>
        <w:rPr>
          <w:rFonts w:cs="Times New Roman" w:hint="eastAsia"/>
          <w:color w:val="000000" w:themeColor="text1"/>
          <w:szCs w:val="32"/>
        </w:rPr>
        <w:t>宇宙、车联网、人工智能、区块链等未来产业。</w:t>
      </w:r>
      <w:r>
        <w:rPr>
          <w:rFonts w:eastAsia="方正楷体_GBK" w:cs="Times New Roman" w:hint="eastAsia"/>
          <w:color w:val="000000" w:themeColor="text1"/>
          <w:szCs w:val="32"/>
        </w:rPr>
        <w:t>（责任单位：市工信局、市商务局，高新区、临港开发区、华士镇、</w:t>
      </w:r>
      <w:proofErr w:type="gramStart"/>
      <w:r>
        <w:rPr>
          <w:rFonts w:eastAsia="方正楷体_GBK" w:cs="Times New Roman" w:hint="eastAsia"/>
          <w:color w:val="000000" w:themeColor="text1"/>
          <w:szCs w:val="32"/>
        </w:rPr>
        <w:t>霞科办</w:t>
      </w:r>
      <w:proofErr w:type="gramEnd"/>
      <w:r>
        <w:rPr>
          <w:rFonts w:eastAsia="方正楷体_GBK" w:cs="Times New Roman" w:hint="eastAsia"/>
          <w:color w:val="000000" w:themeColor="text1"/>
          <w:szCs w:val="32"/>
        </w:rPr>
        <w:t>）</w:t>
      </w:r>
    </w:p>
    <w:p w:rsidR="00BF2A3D" w:rsidRDefault="00A94F52">
      <w:pPr>
        <w:overflowPunct w:val="0"/>
        <w:ind w:firstLineChars="200" w:firstLine="632"/>
        <w:rPr>
          <w:rFonts w:eastAsia="方正楷体_GBK"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2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cs="Times New Roman" w:hint="eastAsia"/>
          <w:color w:val="000000" w:themeColor="text1"/>
          <w:szCs w:val="32"/>
        </w:rPr>
        <w:t>推动产业数字化转型</w:t>
      </w:r>
      <w:r>
        <w:rPr>
          <w:rFonts w:cs="Times New Roman" w:hint="eastAsia"/>
          <w:color w:val="000000" w:themeColor="text1"/>
          <w:szCs w:val="32"/>
        </w:rPr>
        <w:t>。深入推进数字经济提速和数字化</w:t>
      </w:r>
      <w:r>
        <w:rPr>
          <w:rFonts w:cs="Times New Roman" w:hint="eastAsia"/>
          <w:color w:val="000000" w:themeColor="text1"/>
          <w:szCs w:val="32"/>
        </w:rPr>
        <w:lastRenderedPageBreak/>
        <w:t>转型三年行动计划，围绕智能制造，培育代表未来智能制造水平的“标杆企业”。实施工业互联网创新发展工程，加快工业设备和业务系统上云上平台，推动更多制造企业“上云用数赋智”。稳步推动对全市企业开展免费数字化诊断、培育智能化应用场景</w:t>
      </w:r>
      <w:r>
        <w:rPr>
          <w:rFonts w:cs="Times New Roman" w:hint="eastAsia"/>
          <w:color w:val="000000" w:themeColor="text1"/>
          <w:szCs w:val="32"/>
        </w:rPr>
        <w:t>30</w:t>
      </w:r>
      <w:r>
        <w:rPr>
          <w:rFonts w:cs="Times New Roman" w:hint="eastAsia"/>
          <w:color w:val="000000" w:themeColor="text1"/>
          <w:szCs w:val="32"/>
        </w:rPr>
        <w:t>个，实施轻量化智能化改造项目</w:t>
      </w:r>
      <w:r>
        <w:rPr>
          <w:rFonts w:cs="Times New Roman" w:hint="eastAsia"/>
          <w:color w:val="000000" w:themeColor="text1"/>
          <w:szCs w:val="32"/>
        </w:rPr>
        <w:t>40</w:t>
      </w:r>
      <w:r>
        <w:rPr>
          <w:rFonts w:cs="Times New Roman" w:hint="eastAsia"/>
          <w:color w:val="000000" w:themeColor="text1"/>
          <w:szCs w:val="32"/>
        </w:rPr>
        <w:t>个，每年组织开展各级“智改数转”推进活动不少于</w:t>
      </w:r>
      <w:r>
        <w:rPr>
          <w:rFonts w:cs="Times New Roman" w:hint="eastAsia"/>
          <w:color w:val="000000" w:themeColor="text1"/>
          <w:szCs w:val="32"/>
        </w:rPr>
        <w:t>30</w:t>
      </w:r>
      <w:r>
        <w:rPr>
          <w:rFonts w:cs="Times New Roman" w:hint="eastAsia"/>
          <w:color w:val="000000" w:themeColor="text1"/>
          <w:szCs w:val="32"/>
        </w:rPr>
        <w:t>场。到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年，实现</w:t>
      </w:r>
      <w:proofErr w:type="gramStart"/>
      <w:r>
        <w:rPr>
          <w:rFonts w:cs="Times New Roman" w:hint="eastAsia"/>
          <w:color w:val="000000" w:themeColor="text1"/>
          <w:szCs w:val="32"/>
        </w:rPr>
        <w:t>规</w:t>
      </w:r>
      <w:proofErr w:type="gramEnd"/>
      <w:r>
        <w:rPr>
          <w:rFonts w:cs="Times New Roman" w:hint="eastAsia"/>
          <w:color w:val="000000" w:themeColor="text1"/>
          <w:szCs w:val="32"/>
        </w:rPr>
        <w:t>上工业企业数字化</w:t>
      </w:r>
      <w:proofErr w:type="gramStart"/>
      <w:r>
        <w:rPr>
          <w:rFonts w:cs="Times New Roman" w:hint="eastAsia"/>
          <w:color w:val="000000" w:themeColor="text1"/>
          <w:szCs w:val="32"/>
        </w:rPr>
        <w:t>转型全</w:t>
      </w:r>
      <w:proofErr w:type="gramEnd"/>
      <w:r>
        <w:rPr>
          <w:rFonts w:cs="Times New Roman" w:hint="eastAsia"/>
          <w:color w:val="000000" w:themeColor="text1"/>
          <w:szCs w:val="32"/>
        </w:rPr>
        <w:t>覆盖，省重点工业互联网平台数量累计达</w:t>
      </w:r>
      <w:r>
        <w:rPr>
          <w:rFonts w:cs="Times New Roman" w:hint="eastAsia"/>
          <w:color w:val="000000" w:themeColor="text1"/>
          <w:szCs w:val="32"/>
        </w:rPr>
        <w:t>5</w:t>
      </w:r>
      <w:r>
        <w:rPr>
          <w:rFonts w:cs="Times New Roman" w:hint="eastAsia"/>
          <w:color w:val="000000" w:themeColor="text1"/>
          <w:szCs w:val="32"/>
        </w:rPr>
        <w:t>个，培育智能制造、工业互联网服务商累计达</w:t>
      </w:r>
      <w:r>
        <w:rPr>
          <w:rFonts w:cs="Times New Roman" w:hint="eastAsia"/>
          <w:color w:val="000000" w:themeColor="text1"/>
          <w:szCs w:val="32"/>
        </w:rPr>
        <w:t>30</w:t>
      </w:r>
      <w:r>
        <w:rPr>
          <w:rFonts w:cs="Times New Roman" w:hint="eastAsia"/>
          <w:color w:val="000000" w:themeColor="text1"/>
          <w:szCs w:val="32"/>
        </w:rPr>
        <w:t>家，星级上</w:t>
      </w:r>
      <w:proofErr w:type="gramStart"/>
      <w:r>
        <w:rPr>
          <w:rFonts w:cs="Times New Roman" w:hint="eastAsia"/>
          <w:color w:val="000000" w:themeColor="text1"/>
          <w:szCs w:val="32"/>
        </w:rPr>
        <w:t>云企业</w:t>
      </w:r>
      <w:proofErr w:type="gramEnd"/>
      <w:r>
        <w:rPr>
          <w:rFonts w:cs="Times New Roman" w:hint="eastAsia"/>
          <w:color w:val="000000" w:themeColor="text1"/>
          <w:szCs w:val="32"/>
        </w:rPr>
        <w:t>累计达到</w:t>
      </w:r>
      <w:r>
        <w:rPr>
          <w:rFonts w:cs="Times New Roman" w:hint="eastAsia"/>
          <w:color w:val="000000" w:themeColor="text1"/>
          <w:szCs w:val="32"/>
        </w:rPr>
        <w:t>500</w:t>
      </w:r>
      <w:r>
        <w:rPr>
          <w:rFonts w:cs="Times New Roman" w:hint="eastAsia"/>
          <w:color w:val="000000" w:themeColor="text1"/>
          <w:szCs w:val="32"/>
        </w:rPr>
        <w:t>家，全力实现“灯塔工厂”零的突破。（</w:t>
      </w:r>
      <w:r>
        <w:rPr>
          <w:rFonts w:eastAsia="方正楷体_GBK" w:cs="Times New Roman" w:hint="eastAsia"/>
          <w:color w:val="000000" w:themeColor="text1"/>
          <w:szCs w:val="32"/>
        </w:rPr>
        <w:t>责任单位：市工信局，各镇街园区）</w:t>
      </w:r>
    </w:p>
    <w:p w:rsidR="00BF2A3D" w:rsidRDefault="00A94F52">
      <w:pPr>
        <w:overflowPunct w:val="0"/>
        <w:ind w:firstLineChars="200" w:firstLine="632"/>
        <w:rPr>
          <w:rFonts w:eastAsia="方正楷体_GBK"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3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夯实信息基础设施</w:t>
      </w:r>
      <w:r>
        <w:rPr>
          <w:rFonts w:cs="Times New Roman" w:hint="eastAsia"/>
          <w:color w:val="000000" w:themeColor="text1"/>
          <w:szCs w:val="32"/>
        </w:rPr>
        <w:t>。加快提升云数网支撑能力，支持</w:t>
      </w:r>
      <w:proofErr w:type="gramStart"/>
      <w:r>
        <w:rPr>
          <w:rFonts w:cs="Times New Roman" w:hint="eastAsia"/>
          <w:color w:val="000000" w:themeColor="text1"/>
          <w:szCs w:val="32"/>
        </w:rPr>
        <w:t>算力中心</w:t>
      </w:r>
      <w:proofErr w:type="gramEnd"/>
      <w:r>
        <w:rPr>
          <w:rFonts w:cs="Times New Roman" w:hint="eastAsia"/>
          <w:color w:val="000000" w:themeColor="text1"/>
          <w:szCs w:val="32"/>
        </w:rPr>
        <w:t>建设，进一步扩大</w:t>
      </w:r>
      <w:proofErr w:type="gramStart"/>
      <w:r>
        <w:rPr>
          <w:rFonts w:cs="Times New Roman" w:hint="eastAsia"/>
          <w:color w:val="000000" w:themeColor="text1"/>
          <w:szCs w:val="32"/>
        </w:rPr>
        <w:t>我市算力资源</w:t>
      </w:r>
      <w:proofErr w:type="gramEnd"/>
      <w:r>
        <w:rPr>
          <w:rFonts w:cs="Times New Roman" w:hint="eastAsia"/>
          <w:color w:val="000000" w:themeColor="text1"/>
          <w:szCs w:val="32"/>
        </w:rPr>
        <w:t>供给。加快“千兆城市”建设，有序推进骨干网扩容，协同推进千兆光纤网络和</w:t>
      </w:r>
      <w:r>
        <w:rPr>
          <w:rFonts w:cs="Times New Roman" w:hint="eastAsia"/>
          <w:color w:val="000000" w:themeColor="text1"/>
          <w:szCs w:val="32"/>
        </w:rPr>
        <w:t>5G</w:t>
      </w:r>
      <w:r>
        <w:rPr>
          <w:rFonts w:cs="Times New Roman" w:hint="eastAsia"/>
          <w:color w:val="000000" w:themeColor="text1"/>
          <w:szCs w:val="32"/>
        </w:rPr>
        <w:t>网络基础设施建设，推动</w:t>
      </w:r>
      <w:r>
        <w:rPr>
          <w:rFonts w:cs="Times New Roman" w:hint="eastAsia"/>
          <w:color w:val="000000" w:themeColor="text1"/>
          <w:szCs w:val="32"/>
        </w:rPr>
        <w:t>5G</w:t>
      </w:r>
      <w:r>
        <w:rPr>
          <w:rFonts w:cs="Times New Roman" w:hint="eastAsia"/>
          <w:color w:val="000000" w:themeColor="text1"/>
          <w:szCs w:val="32"/>
        </w:rPr>
        <w:t>商用部署和规模应用，到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年，累计建成省级及以上</w:t>
      </w:r>
      <w:r>
        <w:rPr>
          <w:rFonts w:cs="Times New Roman" w:hint="eastAsia"/>
          <w:color w:val="000000" w:themeColor="text1"/>
          <w:szCs w:val="32"/>
        </w:rPr>
        <w:t>5G</w:t>
      </w:r>
      <w:r>
        <w:rPr>
          <w:rFonts w:cs="Times New Roman" w:hint="eastAsia"/>
          <w:color w:val="000000" w:themeColor="text1"/>
          <w:szCs w:val="32"/>
        </w:rPr>
        <w:t>全连接工厂</w:t>
      </w:r>
      <w:r>
        <w:rPr>
          <w:rFonts w:cs="Times New Roman" w:hint="eastAsia"/>
          <w:color w:val="000000" w:themeColor="text1"/>
          <w:szCs w:val="32"/>
        </w:rPr>
        <w:t>4</w:t>
      </w:r>
      <w:r>
        <w:rPr>
          <w:rFonts w:cs="Times New Roman" w:hint="eastAsia"/>
          <w:color w:val="000000" w:themeColor="text1"/>
          <w:szCs w:val="32"/>
        </w:rPr>
        <w:t>家。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（责任单位：市工信局、无锡通管办江阴办事处、江阴电信、江阴移动、江阴联通、江阴有线、中国铁塔江阴办事处）</w:t>
      </w:r>
    </w:p>
    <w:p w:rsidR="00BF2A3D" w:rsidRDefault="00A94F52">
      <w:pPr>
        <w:ind w:firstLineChars="200" w:firstLine="632"/>
        <w:rPr>
          <w:rFonts w:eastAsia="方正黑体_GBK" w:cs="方正黑体_GBK"/>
          <w:color w:val="000000" w:themeColor="text1"/>
          <w:szCs w:val="32"/>
        </w:rPr>
      </w:pPr>
      <w:r>
        <w:rPr>
          <w:rFonts w:eastAsia="方正黑体_GBK" w:cs="方正黑体_GBK" w:hint="eastAsia"/>
          <w:color w:val="000000" w:themeColor="text1"/>
          <w:szCs w:val="32"/>
        </w:rPr>
        <w:t>五、加快促进转型发展</w:t>
      </w:r>
    </w:p>
    <w:p w:rsidR="00BF2A3D" w:rsidRDefault="00A94F52">
      <w:pPr>
        <w:overflowPunct w:val="0"/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年，单位工业增加值能耗比</w:t>
      </w:r>
      <w:r>
        <w:rPr>
          <w:rFonts w:cs="Times New Roman" w:hint="eastAsia"/>
          <w:color w:val="000000" w:themeColor="text1"/>
          <w:szCs w:val="32"/>
        </w:rPr>
        <w:t>2022</w:t>
      </w:r>
      <w:r>
        <w:rPr>
          <w:rFonts w:cs="Times New Roman" w:hint="eastAsia"/>
          <w:color w:val="000000" w:themeColor="text1"/>
          <w:szCs w:val="32"/>
        </w:rPr>
        <w:t>年降低</w:t>
      </w:r>
      <w:r>
        <w:rPr>
          <w:rFonts w:cs="Times New Roman" w:hint="eastAsia"/>
          <w:color w:val="000000" w:themeColor="text1"/>
          <w:szCs w:val="32"/>
        </w:rPr>
        <w:t>8%</w:t>
      </w:r>
      <w:r>
        <w:rPr>
          <w:rFonts w:cs="Times New Roman" w:hint="eastAsia"/>
          <w:color w:val="000000" w:themeColor="text1"/>
          <w:szCs w:val="32"/>
        </w:rPr>
        <w:t>，重点行业能源利用效率达到国际先进水平，江阴制造品牌持续擦亮、质量明显提升。全市工业领域二氧化碳排放量在</w:t>
      </w:r>
      <w:r>
        <w:rPr>
          <w:rFonts w:cs="Times New Roman" w:hint="eastAsia"/>
          <w:color w:val="000000" w:themeColor="text1"/>
          <w:szCs w:val="32"/>
        </w:rPr>
        <w:t>2030</w:t>
      </w:r>
      <w:r>
        <w:rPr>
          <w:rFonts w:cs="Times New Roman" w:hint="eastAsia"/>
          <w:color w:val="000000" w:themeColor="text1"/>
          <w:szCs w:val="32"/>
        </w:rPr>
        <w:t>年前达到峰值，到</w:t>
      </w:r>
      <w:r>
        <w:rPr>
          <w:rFonts w:cs="Times New Roman" w:hint="eastAsia"/>
          <w:color w:val="000000" w:themeColor="text1"/>
          <w:szCs w:val="32"/>
        </w:rPr>
        <w:t>2030</w:t>
      </w:r>
      <w:r>
        <w:rPr>
          <w:rFonts w:cs="Times New Roman" w:hint="eastAsia"/>
          <w:color w:val="000000" w:themeColor="text1"/>
          <w:szCs w:val="32"/>
        </w:rPr>
        <w:t>年，生产性服务业重点领域增加值占地区生产总值比</w:t>
      </w:r>
      <w:r>
        <w:rPr>
          <w:rFonts w:cs="Times New Roman" w:hint="eastAsia"/>
          <w:color w:val="000000" w:themeColor="text1"/>
          <w:szCs w:val="32"/>
        </w:rPr>
        <w:lastRenderedPageBreak/>
        <w:t>重达</w:t>
      </w:r>
      <w:r>
        <w:rPr>
          <w:rFonts w:cs="Times New Roman" w:hint="eastAsia"/>
          <w:color w:val="000000" w:themeColor="text1"/>
          <w:szCs w:val="32"/>
        </w:rPr>
        <w:t>30%</w:t>
      </w:r>
      <w:r>
        <w:rPr>
          <w:rFonts w:cs="Times New Roman" w:hint="eastAsia"/>
          <w:color w:val="000000" w:themeColor="text1"/>
          <w:szCs w:val="32"/>
        </w:rPr>
        <w:t>以上，涌现更多国际知名品牌。</w:t>
      </w:r>
    </w:p>
    <w:p w:rsidR="00BF2A3D" w:rsidRDefault="00A94F52">
      <w:pPr>
        <w:overflowPunct w:val="0"/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1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cs="Times New Roman" w:hint="eastAsia"/>
          <w:color w:val="000000" w:themeColor="text1"/>
          <w:szCs w:val="32"/>
        </w:rPr>
        <w:t>加速传统产业改造</w:t>
      </w:r>
      <w:r>
        <w:rPr>
          <w:rFonts w:cs="Times New Roman" w:hint="eastAsia"/>
          <w:color w:val="000000" w:themeColor="text1"/>
          <w:szCs w:val="32"/>
        </w:rPr>
        <w:t>。以纺织服装、化工、冶金和金属制品行业为重点，鼓励传统行业企业加快应用新技术、新装备、新工艺、新材料实施技术改造，每年实施重点技术改造项目</w:t>
      </w:r>
      <w:r>
        <w:rPr>
          <w:rFonts w:cs="Times New Roman" w:hint="eastAsia"/>
          <w:color w:val="000000" w:themeColor="text1"/>
          <w:szCs w:val="32"/>
        </w:rPr>
        <w:t>100</w:t>
      </w:r>
      <w:r>
        <w:rPr>
          <w:rFonts w:cs="Times New Roman" w:hint="eastAsia"/>
          <w:color w:val="000000" w:themeColor="text1"/>
          <w:szCs w:val="32"/>
        </w:rPr>
        <w:t>个。坚决遏制“两高”项目盲目发展，依法依规淘汰落后产能，提升制造业本质安全环保水平。（</w:t>
      </w:r>
      <w:r>
        <w:rPr>
          <w:rFonts w:eastAsia="方正楷体_GBK" w:cs="Times New Roman" w:hint="eastAsia"/>
          <w:color w:val="000000" w:themeColor="text1"/>
          <w:szCs w:val="32"/>
        </w:rPr>
        <w:t>责任单位：市工信局、</w:t>
      </w:r>
      <w:proofErr w:type="gramStart"/>
      <w:r>
        <w:rPr>
          <w:rFonts w:eastAsia="方正楷体_GBK" w:cs="Times New Roman" w:hint="eastAsia"/>
          <w:color w:val="000000" w:themeColor="text1"/>
          <w:szCs w:val="32"/>
        </w:rPr>
        <w:t>市发改委</w:t>
      </w:r>
      <w:proofErr w:type="gramEnd"/>
      <w:r>
        <w:rPr>
          <w:rFonts w:eastAsia="方正楷体_GBK" w:cs="Times New Roman" w:hint="eastAsia"/>
          <w:color w:val="000000" w:themeColor="text1"/>
          <w:szCs w:val="32"/>
        </w:rPr>
        <w:t>，各镇街园区</w:t>
      </w:r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overflowPunct w:val="0"/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2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cs="Times New Roman" w:hint="eastAsia"/>
          <w:color w:val="000000" w:themeColor="text1"/>
          <w:szCs w:val="32"/>
        </w:rPr>
        <w:t>打响江阴制造品牌</w:t>
      </w:r>
      <w:r>
        <w:rPr>
          <w:rFonts w:cs="Times New Roman" w:hint="eastAsia"/>
          <w:color w:val="000000" w:themeColor="text1"/>
          <w:szCs w:val="32"/>
        </w:rPr>
        <w:t>。大力实施标准、质量、知识产权战略，鼓励企业主动参与制定各类标准，支持培育自主创新品牌。到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年，力争规模以上企业首席</w:t>
      </w:r>
      <w:proofErr w:type="gramStart"/>
      <w:r>
        <w:rPr>
          <w:rFonts w:cs="Times New Roman" w:hint="eastAsia"/>
          <w:color w:val="000000" w:themeColor="text1"/>
          <w:szCs w:val="32"/>
        </w:rPr>
        <w:t>质量官全覆盖</w:t>
      </w:r>
      <w:proofErr w:type="gramEnd"/>
      <w:r>
        <w:rPr>
          <w:rFonts w:cs="Times New Roman" w:hint="eastAsia"/>
          <w:color w:val="000000" w:themeColor="text1"/>
          <w:szCs w:val="32"/>
        </w:rPr>
        <w:t>，新增“江苏省省长质量奖”（含提名奖）</w:t>
      </w:r>
      <w:r>
        <w:rPr>
          <w:rFonts w:cs="Times New Roman" w:hint="eastAsia"/>
          <w:color w:val="000000" w:themeColor="text1"/>
          <w:szCs w:val="32"/>
        </w:rPr>
        <w:t>1</w:t>
      </w:r>
      <w:r>
        <w:rPr>
          <w:rFonts w:cs="Times New Roman" w:hint="eastAsia"/>
          <w:color w:val="000000" w:themeColor="text1"/>
          <w:szCs w:val="32"/>
        </w:rPr>
        <w:t>家（次），新增“无锡市市长质量奖”“无锡市质量管理优秀奖”</w:t>
      </w:r>
      <w:r>
        <w:rPr>
          <w:rFonts w:cs="Times New Roman" w:hint="eastAsia"/>
          <w:color w:val="000000" w:themeColor="text1"/>
          <w:szCs w:val="32"/>
        </w:rPr>
        <w:t>3</w:t>
      </w:r>
      <w:r>
        <w:rPr>
          <w:rFonts w:cs="Times New Roman" w:hint="eastAsia"/>
          <w:color w:val="000000" w:themeColor="text1"/>
          <w:szCs w:val="32"/>
        </w:rPr>
        <w:t>家（次），新增“江苏精品”</w:t>
      </w:r>
      <w:r>
        <w:rPr>
          <w:rFonts w:cs="Times New Roman" w:hint="eastAsia"/>
          <w:color w:val="000000" w:themeColor="text1"/>
          <w:szCs w:val="32"/>
        </w:rPr>
        <w:t>5</w:t>
      </w:r>
      <w:r>
        <w:rPr>
          <w:rFonts w:cs="Times New Roman" w:hint="eastAsia"/>
          <w:color w:val="000000" w:themeColor="text1"/>
          <w:szCs w:val="32"/>
        </w:rPr>
        <w:t>个以上，新增主导或参与制修订国际、国家、行业和地方标准数</w:t>
      </w:r>
      <w:r>
        <w:rPr>
          <w:rFonts w:cs="Times New Roman" w:hint="eastAsia"/>
          <w:color w:val="000000" w:themeColor="text1"/>
          <w:szCs w:val="32"/>
        </w:rPr>
        <w:t>200</w:t>
      </w:r>
      <w:r>
        <w:rPr>
          <w:rFonts w:cs="Times New Roman" w:hint="eastAsia"/>
          <w:color w:val="000000" w:themeColor="text1"/>
          <w:szCs w:val="32"/>
        </w:rPr>
        <w:t>项以上。</w:t>
      </w:r>
      <w:r>
        <w:rPr>
          <w:rFonts w:eastAsia="方正楷体_GBK" w:cs="Times New Roman" w:hint="eastAsia"/>
          <w:color w:val="000000" w:themeColor="text1"/>
          <w:szCs w:val="32"/>
        </w:rPr>
        <w:t>（责任单位：市市场监管局，各镇街园区</w:t>
      </w:r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overflowPunct w:val="0"/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3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cs="Times New Roman" w:hint="eastAsia"/>
          <w:color w:val="000000" w:themeColor="text1"/>
          <w:szCs w:val="32"/>
        </w:rPr>
        <w:t>促进制造服务融合</w:t>
      </w:r>
      <w:r>
        <w:rPr>
          <w:rFonts w:cs="Times New Roman" w:hint="eastAsia"/>
          <w:color w:val="000000" w:themeColor="text1"/>
          <w:szCs w:val="32"/>
        </w:rPr>
        <w:t>。推动先进制造业与现代服务业深度融合，深入实施生产性服务业倍增计划，开拓新业态、激发新需求，到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年建成市级“两业”深度融合试点</w:t>
      </w:r>
      <w:r>
        <w:rPr>
          <w:rFonts w:cs="Times New Roman" w:hint="eastAsia"/>
          <w:color w:val="000000" w:themeColor="text1"/>
          <w:szCs w:val="32"/>
        </w:rPr>
        <w:t>10</w:t>
      </w:r>
      <w:r>
        <w:rPr>
          <w:rFonts w:cs="Times New Roman" w:hint="eastAsia"/>
          <w:color w:val="000000" w:themeColor="text1"/>
          <w:szCs w:val="32"/>
        </w:rPr>
        <w:t>家，形成“两业”融合标杆引领典型</w:t>
      </w:r>
      <w:r>
        <w:rPr>
          <w:rFonts w:cs="Times New Roman" w:hint="eastAsia"/>
          <w:color w:val="000000" w:themeColor="text1"/>
          <w:szCs w:val="32"/>
        </w:rPr>
        <w:t>1</w:t>
      </w:r>
      <w:r>
        <w:rPr>
          <w:rFonts w:cs="Times New Roman" w:hint="eastAsia"/>
          <w:color w:val="000000" w:themeColor="text1"/>
          <w:szCs w:val="32"/>
        </w:rPr>
        <w:t>家左右，每年新增省级以上服务型制造示范企业（平台）和工业设计中心（研究院）</w:t>
      </w:r>
      <w:r>
        <w:rPr>
          <w:rFonts w:cs="Times New Roman" w:hint="eastAsia"/>
          <w:color w:val="000000" w:themeColor="text1"/>
          <w:szCs w:val="32"/>
        </w:rPr>
        <w:t>3</w:t>
      </w:r>
      <w:r>
        <w:rPr>
          <w:rFonts w:cs="Times New Roman" w:hint="eastAsia"/>
          <w:color w:val="000000" w:themeColor="text1"/>
          <w:szCs w:val="32"/>
        </w:rPr>
        <w:t>个左右。（</w:t>
      </w:r>
      <w:r>
        <w:rPr>
          <w:rFonts w:eastAsia="方正楷体_GBK" w:cs="Times New Roman" w:hint="eastAsia"/>
          <w:color w:val="000000" w:themeColor="text1"/>
          <w:szCs w:val="32"/>
        </w:rPr>
        <w:t>责任单位：市商务局、市工信局，各镇街园区</w:t>
      </w:r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overflowPunct w:val="0"/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eastAsia="方正楷体_GBK" w:cs="Times New Roman"/>
          <w:color w:val="000000" w:themeColor="text1"/>
          <w:szCs w:val="32"/>
        </w:rPr>
        <w:t>4</w:t>
      </w:r>
      <w:r>
        <w:rPr>
          <w:rFonts w:eastAsia="方正楷体_GBK" w:cs="Times New Roman"/>
          <w:color w:val="000000" w:themeColor="text1"/>
          <w:szCs w:val="32"/>
        </w:rPr>
        <w:t>．推动产业绿色发展</w:t>
      </w:r>
      <w:r>
        <w:rPr>
          <w:rFonts w:cs="Times New Roman" w:hint="eastAsia"/>
          <w:color w:val="000000" w:themeColor="text1"/>
          <w:szCs w:val="32"/>
        </w:rPr>
        <w:t>。积极</w:t>
      </w:r>
      <w:proofErr w:type="gramStart"/>
      <w:r>
        <w:rPr>
          <w:rFonts w:cs="Times New Roman" w:hint="eastAsia"/>
          <w:color w:val="000000" w:themeColor="text1"/>
          <w:szCs w:val="32"/>
        </w:rPr>
        <w:t>打造零碳工厂</w:t>
      </w:r>
      <w:proofErr w:type="gramEnd"/>
      <w:r>
        <w:rPr>
          <w:rFonts w:cs="Times New Roman" w:hint="eastAsia"/>
          <w:color w:val="000000" w:themeColor="text1"/>
          <w:szCs w:val="32"/>
        </w:rPr>
        <w:t>、</w:t>
      </w:r>
      <w:proofErr w:type="gramStart"/>
      <w:r>
        <w:rPr>
          <w:rFonts w:cs="Times New Roman" w:hint="eastAsia"/>
          <w:color w:val="000000" w:themeColor="text1"/>
          <w:szCs w:val="32"/>
        </w:rPr>
        <w:t>零碳园区</w:t>
      </w:r>
      <w:proofErr w:type="gramEnd"/>
      <w:r>
        <w:rPr>
          <w:rFonts w:cs="Times New Roman" w:hint="eastAsia"/>
          <w:color w:val="000000" w:themeColor="text1"/>
          <w:szCs w:val="32"/>
        </w:rPr>
        <w:t>、</w:t>
      </w:r>
      <w:proofErr w:type="gramStart"/>
      <w:r>
        <w:rPr>
          <w:rFonts w:cs="Times New Roman" w:hint="eastAsia"/>
          <w:color w:val="000000" w:themeColor="text1"/>
          <w:szCs w:val="32"/>
        </w:rPr>
        <w:t>零碳基金</w:t>
      </w:r>
      <w:proofErr w:type="gramEnd"/>
      <w:r>
        <w:rPr>
          <w:rFonts w:cs="Times New Roman" w:hint="eastAsia"/>
          <w:color w:val="000000" w:themeColor="text1"/>
          <w:szCs w:val="32"/>
        </w:rPr>
        <w:t>。推进重点行业节能降碳，开展工业领域能效领跑行动，</w:t>
      </w:r>
      <w:r>
        <w:rPr>
          <w:rFonts w:cs="Times New Roman" w:hint="eastAsia"/>
          <w:color w:val="000000" w:themeColor="text1"/>
          <w:szCs w:val="32"/>
        </w:rPr>
        <w:lastRenderedPageBreak/>
        <w:t>推动免费节能诊断高耗能工业企业全覆盖，每年组织实施节能与循环经济重点项目</w:t>
      </w:r>
      <w:r>
        <w:rPr>
          <w:rFonts w:cs="Times New Roman" w:hint="eastAsia"/>
          <w:color w:val="000000" w:themeColor="text1"/>
          <w:szCs w:val="32"/>
        </w:rPr>
        <w:t>10</w:t>
      </w:r>
      <w:r>
        <w:rPr>
          <w:rFonts w:cs="Times New Roman" w:hint="eastAsia"/>
          <w:color w:val="000000" w:themeColor="text1"/>
          <w:szCs w:val="32"/>
        </w:rPr>
        <w:t>个以上。依法实施重点行业强制性清洁生产审核，健全“散乱污”企业监管长效机制，推广资源集约循环利用，积极推行绿色制造和绿色产品认证，推动重点企业开展产品碳排放对标和</w:t>
      </w:r>
      <w:proofErr w:type="gramStart"/>
      <w:r>
        <w:rPr>
          <w:rFonts w:cs="Times New Roman" w:hint="eastAsia"/>
          <w:color w:val="000000" w:themeColor="text1"/>
          <w:szCs w:val="32"/>
        </w:rPr>
        <w:t>碳足迹</w:t>
      </w:r>
      <w:proofErr w:type="gramEnd"/>
      <w:r>
        <w:rPr>
          <w:rFonts w:cs="Times New Roman" w:hint="eastAsia"/>
          <w:color w:val="000000" w:themeColor="text1"/>
          <w:szCs w:val="32"/>
        </w:rPr>
        <w:t>认证。深入推进工业园区升级改造，持续推进工业企业资源利用绩效评价。到</w:t>
      </w:r>
      <w:r>
        <w:rPr>
          <w:rFonts w:cs="Times New Roman" w:hint="eastAsia"/>
          <w:color w:val="000000" w:themeColor="text1"/>
          <w:szCs w:val="32"/>
        </w:rPr>
        <w:t>2025</w:t>
      </w:r>
      <w:r>
        <w:rPr>
          <w:rFonts w:cs="Times New Roman" w:hint="eastAsia"/>
          <w:color w:val="000000" w:themeColor="text1"/>
          <w:szCs w:val="32"/>
        </w:rPr>
        <w:t>年，新增省级以上绿色制造示范企业（工厂）</w:t>
      </w:r>
      <w:r>
        <w:rPr>
          <w:rFonts w:cs="Times New Roman" w:hint="eastAsia"/>
          <w:color w:val="000000" w:themeColor="text1"/>
          <w:szCs w:val="32"/>
        </w:rPr>
        <w:t>20</w:t>
      </w:r>
      <w:r>
        <w:rPr>
          <w:rFonts w:cs="Times New Roman" w:hint="eastAsia"/>
          <w:color w:val="000000" w:themeColor="text1"/>
          <w:szCs w:val="32"/>
        </w:rPr>
        <w:t>家以上。</w:t>
      </w:r>
      <w:r>
        <w:rPr>
          <w:rFonts w:eastAsia="方正楷体_GBK" w:hAnsi="方正楷体_GBK" w:cs="方正楷体_GBK" w:hint="eastAsia"/>
          <w:color w:val="000000" w:themeColor="text1"/>
          <w:szCs w:val="32"/>
        </w:rPr>
        <w:t>（责任单位：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市发改委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、市工信局、市资</w:t>
      </w:r>
      <w:proofErr w:type="gramStart"/>
      <w:r>
        <w:rPr>
          <w:rFonts w:eastAsia="方正楷体_GBK" w:hAnsi="方正楷体_GBK" w:cs="方正楷体_GBK" w:hint="eastAsia"/>
          <w:color w:val="000000" w:themeColor="text1"/>
          <w:szCs w:val="32"/>
        </w:rPr>
        <w:t>规</w:t>
      </w:r>
      <w:proofErr w:type="gramEnd"/>
      <w:r>
        <w:rPr>
          <w:rFonts w:eastAsia="方正楷体_GBK" w:hAnsi="方正楷体_GBK" w:cs="方正楷体_GBK" w:hint="eastAsia"/>
          <w:color w:val="000000" w:themeColor="text1"/>
          <w:szCs w:val="32"/>
        </w:rPr>
        <w:t>局、江阴生态环境局、市市场监管局，各镇街园区）</w:t>
      </w:r>
    </w:p>
    <w:p w:rsidR="00BF2A3D" w:rsidRDefault="00A94F52">
      <w:pPr>
        <w:ind w:firstLineChars="200" w:firstLine="632"/>
        <w:rPr>
          <w:rFonts w:eastAsia="方正黑体_GBK" w:cs="方正黑体_GBK"/>
          <w:color w:val="000000" w:themeColor="text1"/>
          <w:szCs w:val="32"/>
        </w:rPr>
      </w:pPr>
      <w:r>
        <w:rPr>
          <w:rFonts w:eastAsia="方正黑体_GBK" w:cs="方正黑体_GBK" w:hint="eastAsia"/>
          <w:color w:val="000000" w:themeColor="text1"/>
          <w:szCs w:val="32"/>
        </w:rPr>
        <w:t>六、着力优化发展环境</w:t>
      </w:r>
    </w:p>
    <w:p w:rsidR="00BF2A3D" w:rsidRDefault="00A94F52">
      <w:pPr>
        <w:overflowPunct w:val="0"/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/>
          <w:color w:val="000000" w:themeColor="text1"/>
          <w:szCs w:val="32"/>
        </w:rPr>
        <w:t>到</w:t>
      </w:r>
      <w:r>
        <w:rPr>
          <w:rFonts w:cs="Times New Roman"/>
          <w:color w:val="000000" w:themeColor="text1"/>
          <w:szCs w:val="32"/>
        </w:rPr>
        <w:t>2025</w:t>
      </w:r>
      <w:r>
        <w:rPr>
          <w:rFonts w:cs="Times New Roman"/>
          <w:color w:val="000000" w:themeColor="text1"/>
          <w:szCs w:val="32"/>
        </w:rPr>
        <w:t>年，</w:t>
      </w:r>
      <w:r>
        <w:rPr>
          <w:rFonts w:cs="Times New Roman" w:hint="eastAsia"/>
          <w:color w:val="000000" w:themeColor="text1"/>
          <w:szCs w:val="32"/>
        </w:rPr>
        <w:t>全市制造业贷款余额占全部贷款余额比重达</w:t>
      </w:r>
      <w:r>
        <w:rPr>
          <w:rFonts w:cs="Times New Roman" w:hint="eastAsia"/>
          <w:color w:val="000000" w:themeColor="text1"/>
          <w:szCs w:val="32"/>
        </w:rPr>
        <w:t>30%</w:t>
      </w:r>
      <w:r>
        <w:rPr>
          <w:rFonts w:cs="Times New Roman" w:hint="eastAsia"/>
          <w:color w:val="000000" w:themeColor="text1"/>
          <w:szCs w:val="32"/>
        </w:rPr>
        <w:t>，上市企业数量</w:t>
      </w:r>
      <w:r>
        <w:rPr>
          <w:rFonts w:cs="Times New Roman"/>
          <w:color w:val="000000" w:themeColor="text1"/>
          <w:szCs w:val="32"/>
        </w:rPr>
        <w:t>达</w:t>
      </w:r>
      <w:r>
        <w:rPr>
          <w:rFonts w:cs="Times New Roman" w:hint="eastAsia"/>
          <w:color w:val="000000" w:themeColor="text1"/>
          <w:szCs w:val="32"/>
        </w:rPr>
        <w:t>75</w:t>
      </w:r>
      <w:r>
        <w:rPr>
          <w:rFonts w:cs="Times New Roman"/>
          <w:color w:val="000000" w:themeColor="text1"/>
          <w:szCs w:val="32"/>
        </w:rPr>
        <w:t>家</w:t>
      </w:r>
      <w:r>
        <w:rPr>
          <w:rFonts w:cs="Times New Roman" w:hint="eastAsia"/>
          <w:color w:val="000000" w:themeColor="text1"/>
          <w:szCs w:val="32"/>
        </w:rPr>
        <w:t>、占无锡市比重保持领先，每年新增国家级产业</w:t>
      </w:r>
      <w:proofErr w:type="gramStart"/>
      <w:r>
        <w:rPr>
          <w:rFonts w:cs="Times New Roman" w:hint="eastAsia"/>
          <w:color w:val="000000" w:themeColor="text1"/>
          <w:szCs w:val="32"/>
        </w:rPr>
        <w:t>科创人才</w:t>
      </w:r>
      <w:proofErr w:type="gramEnd"/>
      <w:r>
        <w:rPr>
          <w:rFonts w:cs="Times New Roman" w:hint="eastAsia"/>
          <w:color w:val="000000" w:themeColor="text1"/>
          <w:szCs w:val="32"/>
        </w:rPr>
        <w:t>10</w:t>
      </w:r>
      <w:r>
        <w:rPr>
          <w:rFonts w:cs="Times New Roman" w:hint="eastAsia"/>
          <w:color w:val="000000" w:themeColor="text1"/>
          <w:szCs w:val="32"/>
        </w:rPr>
        <w:t>人左右</w:t>
      </w:r>
      <w:r>
        <w:rPr>
          <w:rFonts w:cs="Times New Roman"/>
          <w:color w:val="000000" w:themeColor="text1"/>
          <w:szCs w:val="32"/>
        </w:rPr>
        <w:t>。到</w:t>
      </w:r>
      <w:r>
        <w:rPr>
          <w:rFonts w:cs="Times New Roman"/>
          <w:color w:val="000000" w:themeColor="text1"/>
          <w:szCs w:val="32"/>
        </w:rPr>
        <w:t>2030</w:t>
      </w:r>
      <w:r>
        <w:rPr>
          <w:rFonts w:cs="Times New Roman"/>
          <w:color w:val="000000" w:themeColor="text1"/>
          <w:szCs w:val="32"/>
        </w:rPr>
        <w:t>年，</w:t>
      </w:r>
      <w:r>
        <w:rPr>
          <w:rFonts w:cs="Times New Roman" w:hint="eastAsia"/>
          <w:color w:val="000000" w:themeColor="text1"/>
          <w:szCs w:val="32"/>
        </w:rPr>
        <w:t>综合金融实力稳步增强，</w:t>
      </w:r>
      <w:r>
        <w:rPr>
          <w:rFonts w:cs="Times New Roman"/>
          <w:color w:val="000000" w:themeColor="text1"/>
          <w:szCs w:val="32"/>
        </w:rPr>
        <w:t>产业治理现代化水平国内领先。</w:t>
      </w:r>
    </w:p>
    <w:p w:rsidR="00BF2A3D" w:rsidRDefault="00A94F52">
      <w:pPr>
        <w:pStyle w:val="a4"/>
        <w:ind w:firstLineChars="200" w:firstLine="632"/>
        <w:rPr>
          <w:rFonts w:cs="Times New Roman"/>
          <w:color w:val="000000" w:themeColor="text1"/>
        </w:rPr>
      </w:pPr>
      <w:r>
        <w:rPr>
          <w:rFonts w:cs="Times New Roman" w:hint="eastAsia"/>
          <w:bCs/>
          <w:color w:val="000000" w:themeColor="text1"/>
        </w:rPr>
        <w:t>1</w:t>
      </w:r>
      <w:r>
        <w:rPr>
          <w:rFonts w:cs="Times New Roman" w:hint="eastAsia"/>
          <w:bCs/>
          <w:color w:val="000000" w:themeColor="text1"/>
        </w:rPr>
        <w:t>．</w:t>
      </w:r>
      <w:r>
        <w:rPr>
          <w:rFonts w:eastAsia="方正楷体_GBK" w:hAnsi="方正楷体_GBK" w:cs="方正楷体_GBK" w:hint="eastAsia"/>
          <w:bCs/>
          <w:color w:val="000000" w:themeColor="text1"/>
        </w:rPr>
        <w:t>加大金融赋能力度</w:t>
      </w:r>
      <w:r>
        <w:rPr>
          <w:rFonts w:cs="Times New Roman" w:hint="eastAsia"/>
          <w:bCs/>
          <w:color w:val="000000" w:themeColor="text1"/>
        </w:rPr>
        <w:t>。推动设立</w:t>
      </w:r>
      <w:proofErr w:type="gramStart"/>
      <w:r>
        <w:rPr>
          <w:rFonts w:cs="Times New Roman" w:hint="eastAsia"/>
          <w:bCs/>
          <w:color w:val="000000" w:themeColor="text1"/>
        </w:rPr>
        <w:t>“澄易贷”政银企</w:t>
      </w:r>
      <w:proofErr w:type="gramEnd"/>
      <w:r>
        <w:rPr>
          <w:rFonts w:cs="Times New Roman" w:hint="eastAsia"/>
          <w:bCs/>
          <w:color w:val="000000" w:themeColor="text1"/>
        </w:rPr>
        <w:t>对接平台，建立优质企业白名单和融资信息服务机制，用好</w:t>
      </w:r>
      <w:proofErr w:type="gramStart"/>
      <w:r>
        <w:rPr>
          <w:rFonts w:cs="Times New Roman" w:hint="eastAsia"/>
          <w:bCs/>
          <w:color w:val="000000" w:themeColor="text1"/>
        </w:rPr>
        <w:t>澄易贷</w:t>
      </w:r>
      <w:proofErr w:type="gramEnd"/>
      <w:r>
        <w:rPr>
          <w:rFonts w:cs="Times New Roman" w:hint="eastAsia"/>
          <w:bCs/>
          <w:color w:val="000000" w:themeColor="text1"/>
        </w:rPr>
        <w:t>、人才</w:t>
      </w:r>
      <w:proofErr w:type="gramStart"/>
      <w:r>
        <w:rPr>
          <w:rFonts w:cs="Times New Roman" w:hint="eastAsia"/>
          <w:bCs/>
          <w:color w:val="000000" w:themeColor="text1"/>
        </w:rPr>
        <w:t>科创贷</w:t>
      </w:r>
      <w:proofErr w:type="gramEnd"/>
      <w:r>
        <w:rPr>
          <w:rFonts w:cs="Times New Roman" w:hint="eastAsia"/>
          <w:bCs/>
          <w:color w:val="000000" w:themeColor="text1"/>
        </w:rPr>
        <w:t>、转贷资金等工具，畅通产融供需对接。聚焦产业发展强短板、补缺项的核心环节，构建股权投资生态系统，聚</w:t>
      </w:r>
      <w:proofErr w:type="gramStart"/>
      <w:r>
        <w:rPr>
          <w:rFonts w:cs="Times New Roman" w:hint="eastAsia"/>
          <w:bCs/>
          <w:color w:val="000000" w:themeColor="text1"/>
        </w:rPr>
        <w:t>力深化</w:t>
      </w:r>
      <w:proofErr w:type="gramEnd"/>
      <w:r>
        <w:rPr>
          <w:rFonts w:cs="Times New Roman" w:hint="eastAsia"/>
          <w:bCs/>
          <w:color w:val="000000" w:themeColor="text1"/>
        </w:rPr>
        <w:t>基金发展赋能效应，推动实现基金资源的精准导入和赋能。鼓励加快发展知识产权、股权、仓单、订单、应收账款等各类新型质押融资业务，大力发展绿色金融，扩大绿色信贷业务规模。支持民营企业债券融资，鼓励更多金融机构参与民营企业债券融资专项支持计划。加大培育支持拟上市企业力度，持续推动上市公司</w:t>
      </w:r>
      <w:r>
        <w:rPr>
          <w:rFonts w:cs="Times New Roman" w:hint="eastAsia"/>
          <w:bCs/>
          <w:color w:val="000000" w:themeColor="text1"/>
        </w:rPr>
        <w:lastRenderedPageBreak/>
        <w:t>高质量发展，不断创新优化企业</w:t>
      </w:r>
      <w:r>
        <w:rPr>
          <w:rFonts w:cs="Times New Roman" w:hint="eastAsia"/>
          <w:bCs/>
          <w:color w:val="000000" w:themeColor="text1"/>
        </w:rPr>
        <w:t>IPO</w:t>
      </w:r>
      <w:r>
        <w:rPr>
          <w:rFonts w:cs="Times New Roman" w:hint="eastAsia"/>
          <w:bCs/>
          <w:color w:val="000000" w:themeColor="text1"/>
        </w:rPr>
        <w:t>、再融资、并购重组等协调、推进、资金支持服务举措。（</w:t>
      </w:r>
      <w:r>
        <w:rPr>
          <w:rFonts w:eastAsia="方正楷体_GBK" w:hAnsi="方正楷体_GBK" w:cs="方正楷体_GBK" w:hint="eastAsia"/>
          <w:bCs/>
          <w:color w:val="000000" w:themeColor="text1"/>
        </w:rPr>
        <w:t>责任单位：市金融监管局、人民银行江阴支行、金融监管总局江阴监管组、</w:t>
      </w:r>
      <w:proofErr w:type="gramStart"/>
      <w:r>
        <w:rPr>
          <w:rFonts w:eastAsia="方正楷体_GBK" w:hAnsi="方正楷体_GBK" w:cs="方正楷体_GBK" w:hint="eastAsia"/>
          <w:bCs/>
          <w:color w:val="000000" w:themeColor="text1"/>
        </w:rPr>
        <w:t>市发改委</w:t>
      </w:r>
      <w:proofErr w:type="gramEnd"/>
      <w:r>
        <w:rPr>
          <w:rFonts w:eastAsia="方正楷体_GBK" w:hAnsi="方正楷体_GBK" w:cs="方正楷体_GBK" w:hint="eastAsia"/>
          <w:bCs/>
          <w:color w:val="000000" w:themeColor="text1"/>
        </w:rPr>
        <w:t>、市财政局、市工信局、新国联集团，各镇街园区</w:t>
      </w:r>
      <w:r>
        <w:rPr>
          <w:rFonts w:cs="Times New Roman" w:hint="eastAsia"/>
          <w:bCs/>
          <w:color w:val="000000" w:themeColor="text1"/>
        </w:rPr>
        <w:t>）</w:t>
      </w:r>
    </w:p>
    <w:p w:rsidR="00BF2A3D" w:rsidRDefault="00A94F52">
      <w:pPr>
        <w:ind w:firstLineChars="200" w:firstLine="632"/>
        <w:rPr>
          <w:rFonts w:eastAsia="方正楷体_GBK" w:cs="方正楷体_GBK"/>
          <w:color w:val="000000" w:themeColor="text1"/>
          <w:szCs w:val="32"/>
          <w:highlight w:val="yellow"/>
        </w:rPr>
      </w:pPr>
      <w:r>
        <w:rPr>
          <w:rFonts w:cs="Times New Roman" w:hint="eastAsia"/>
          <w:color w:val="000000" w:themeColor="text1"/>
          <w:szCs w:val="32"/>
        </w:rPr>
        <w:t>2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cs="Times New Roman" w:hint="eastAsia"/>
          <w:color w:val="000000" w:themeColor="text1"/>
          <w:szCs w:val="32"/>
        </w:rPr>
        <w:t>推动对外开放合作。</w:t>
      </w:r>
      <w:r>
        <w:rPr>
          <w:rFonts w:cs="Times New Roman" w:hint="eastAsia"/>
          <w:color w:val="000000" w:themeColor="text1"/>
          <w:szCs w:val="32"/>
        </w:rPr>
        <w:t>大力推进外资企业总部化、基地化建设，加快推动安姆科科技研发有限公司省级跨国公司功能性机构认定、蒙特集团亚太江阴制造基地建设等一批重点项目建设；做好外资扩存量基础性工作，实施鼓励外商投资企业利润再投资行动；引进一批战略性新兴产业项目及产业链延伸类、配套类项目，推动全市产业升级和结构调整。</w:t>
      </w:r>
      <w:r>
        <w:rPr>
          <w:rFonts w:eastAsia="方正楷体_GBK" w:cs="Times New Roman" w:hint="eastAsia"/>
          <w:color w:val="000000" w:themeColor="text1"/>
          <w:szCs w:val="32"/>
        </w:rPr>
        <w:t>（责任单位：市商务局，各镇街园区</w:t>
      </w:r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ind w:firstLineChars="200" w:firstLine="632"/>
        <w:outlineLvl w:val="1"/>
        <w:rPr>
          <w:rFonts w:eastAsia="方正楷体_GBK" w:cs="方正楷体_GBK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3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hAnsi="方正楷体_GBK" w:cs="方正楷体_GBK" w:hint="eastAsia"/>
          <w:bCs/>
          <w:color w:val="000000" w:themeColor="text1"/>
          <w:szCs w:val="29"/>
        </w:rPr>
        <w:t>提高数字化治理水平</w:t>
      </w:r>
      <w:r>
        <w:rPr>
          <w:rFonts w:cs="Times New Roman" w:hint="eastAsia"/>
          <w:color w:val="000000" w:themeColor="text1"/>
          <w:szCs w:val="32"/>
        </w:rPr>
        <w:t>。持续推进城市运行“一网统管”，建成联勤联动指挥、智能监测预警、辅助研判决策、数据共享赋能、智慧应用监管五大功能，丰富各类数字治理场景，扩大场景建设价值，提升治理场景实用实效，建强江阴市城运中心，完善数字底座支撑能力，提升城市运行领域共建共享程度，健全共享协同平台体系，加速提升城市治理“数字化”、“智能化”水平。持续推进政务服务“一网通办”改革，优化项目全生命周期平台，做强“澄策之窗”平台。</w:t>
      </w:r>
      <w:bookmarkStart w:id="0" w:name="_GoBack"/>
      <w:bookmarkEnd w:id="0"/>
      <w:r>
        <w:rPr>
          <w:rFonts w:cs="Times New Roman" w:hint="eastAsia"/>
          <w:color w:val="000000" w:themeColor="text1"/>
          <w:szCs w:val="32"/>
        </w:rPr>
        <w:t>（</w:t>
      </w:r>
      <w:r>
        <w:rPr>
          <w:rFonts w:eastAsia="方正楷体_GBK" w:cs="Times New Roman" w:hint="eastAsia"/>
          <w:color w:val="000000" w:themeColor="text1"/>
          <w:szCs w:val="32"/>
        </w:rPr>
        <w:t>责任单位：市城运中心、</w:t>
      </w:r>
      <w:proofErr w:type="gramStart"/>
      <w:r>
        <w:rPr>
          <w:rFonts w:eastAsia="方正楷体_GBK" w:cs="Times New Roman" w:hint="eastAsia"/>
          <w:color w:val="000000" w:themeColor="text1"/>
          <w:szCs w:val="32"/>
        </w:rPr>
        <w:t>市数政局</w:t>
      </w:r>
      <w:proofErr w:type="gramEnd"/>
      <w:r>
        <w:rPr>
          <w:rFonts w:eastAsia="方正楷体_GBK" w:cs="Times New Roman" w:hint="eastAsia"/>
          <w:color w:val="000000" w:themeColor="text1"/>
          <w:szCs w:val="32"/>
        </w:rPr>
        <w:t>、</w:t>
      </w:r>
      <w:proofErr w:type="gramStart"/>
      <w:r>
        <w:rPr>
          <w:rFonts w:eastAsia="方正楷体_GBK" w:cs="Times New Roman" w:hint="eastAsia"/>
          <w:color w:val="000000" w:themeColor="text1"/>
          <w:szCs w:val="32"/>
        </w:rPr>
        <w:t>市发改委</w:t>
      </w:r>
      <w:proofErr w:type="gramEnd"/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A94F52">
      <w:pPr>
        <w:ind w:firstLineChars="200" w:firstLine="632"/>
        <w:outlineLvl w:val="1"/>
        <w:rPr>
          <w:rFonts w:cs="Times New Roman"/>
          <w:b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4</w:t>
      </w:r>
      <w:r>
        <w:rPr>
          <w:rFonts w:cs="Times New Roman" w:hint="eastAsia"/>
          <w:color w:val="000000" w:themeColor="text1"/>
          <w:szCs w:val="32"/>
        </w:rPr>
        <w:t>．</w:t>
      </w:r>
      <w:r>
        <w:rPr>
          <w:rFonts w:eastAsia="方正楷体_GBK" w:cs="Times New Roman" w:hint="eastAsia"/>
          <w:color w:val="000000" w:themeColor="text1"/>
          <w:szCs w:val="32"/>
        </w:rPr>
        <w:t>加强要素保障</w:t>
      </w:r>
      <w:r>
        <w:rPr>
          <w:rFonts w:cs="Times New Roman" w:hint="eastAsia"/>
          <w:color w:val="000000" w:themeColor="text1"/>
          <w:szCs w:val="32"/>
        </w:rPr>
        <w:t>。落实“暨阳英才计划”等各类重大人才工程，加大产业工人、技术工人培养引进力度，强化产业发展人</w:t>
      </w:r>
      <w:r>
        <w:rPr>
          <w:rFonts w:cs="Times New Roman" w:hint="eastAsia"/>
          <w:color w:val="000000" w:themeColor="text1"/>
          <w:szCs w:val="32"/>
        </w:rPr>
        <w:lastRenderedPageBreak/>
        <w:t>才支撑。划定工业园区保障线，健全工业用地多元化供应体系。保障水、电、煤、气等有形要素稳定供给。全面落实税费优惠政策，统筹现代产业发展资金，加强省、市、</w:t>
      </w:r>
      <w:proofErr w:type="gramStart"/>
      <w:r>
        <w:rPr>
          <w:rFonts w:cs="Times New Roman" w:hint="eastAsia"/>
          <w:color w:val="000000" w:themeColor="text1"/>
          <w:szCs w:val="32"/>
        </w:rPr>
        <w:t>区产业</w:t>
      </w:r>
      <w:proofErr w:type="gramEnd"/>
      <w:r>
        <w:rPr>
          <w:rFonts w:cs="Times New Roman" w:hint="eastAsia"/>
          <w:color w:val="000000" w:themeColor="text1"/>
          <w:szCs w:val="32"/>
        </w:rPr>
        <w:t>政策协同联动，推动创新、金融、人才等政策向“</w:t>
      </w:r>
      <w:r>
        <w:rPr>
          <w:rFonts w:cs="Times New Roman" w:hint="eastAsia"/>
          <w:color w:val="000000" w:themeColor="text1"/>
          <w:szCs w:val="32"/>
        </w:rPr>
        <w:t>345</w:t>
      </w:r>
      <w:r>
        <w:rPr>
          <w:rFonts w:cs="Times New Roman" w:hint="eastAsia"/>
          <w:color w:val="000000" w:themeColor="text1"/>
          <w:szCs w:val="32"/>
        </w:rPr>
        <w:t>”现代产业集群聚焦倾斜。（</w:t>
      </w:r>
      <w:r>
        <w:rPr>
          <w:rFonts w:eastAsia="方正楷体_GBK" w:cs="Times New Roman" w:hint="eastAsia"/>
          <w:color w:val="000000" w:themeColor="text1"/>
          <w:szCs w:val="32"/>
        </w:rPr>
        <w:t>责任单位：市委组织部，市资</w:t>
      </w:r>
      <w:proofErr w:type="gramStart"/>
      <w:r>
        <w:rPr>
          <w:rFonts w:eastAsia="方正楷体_GBK" w:cs="Times New Roman" w:hint="eastAsia"/>
          <w:color w:val="000000" w:themeColor="text1"/>
          <w:szCs w:val="32"/>
        </w:rPr>
        <w:t>规</w:t>
      </w:r>
      <w:proofErr w:type="gramEnd"/>
      <w:r>
        <w:rPr>
          <w:rFonts w:eastAsia="方正楷体_GBK" w:cs="Times New Roman" w:hint="eastAsia"/>
          <w:color w:val="000000" w:themeColor="text1"/>
          <w:szCs w:val="32"/>
        </w:rPr>
        <w:t>局、</w:t>
      </w:r>
      <w:proofErr w:type="gramStart"/>
      <w:r>
        <w:rPr>
          <w:rFonts w:eastAsia="方正楷体_GBK" w:cs="Times New Roman" w:hint="eastAsia"/>
          <w:color w:val="000000" w:themeColor="text1"/>
          <w:szCs w:val="32"/>
        </w:rPr>
        <w:t>市发改委</w:t>
      </w:r>
      <w:proofErr w:type="gramEnd"/>
      <w:r>
        <w:rPr>
          <w:rFonts w:eastAsia="方正楷体_GBK" w:cs="Times New Roman" w:hint="eastAsia"/>
          <w:color w:val="000000" w:themeColor="text1"/>
          <w:szCs w:val="32"/>
        </w:rPr>
        <w:t>、市财政局、市税务局，各镇街园区</w:t>
      </w:r>
      <w:r>
        <w:rPr>
          <w:rFonts w:cs="Times New Roman" w:hint="eastAsia"/>
          <w:color w:val="000000" w:themeColor="text1"/>
          <w:szCs w:val="32"/>
        </w:rPr>
        <w:t>）</w:t>
      </w:r>
    </w:p>
    <w:p w:rsidR="00BF2A3D" w:rsidRDefault="00BF2A3D">
      <w:pPr>
        <w:ind w:firstLineChars="200" w:firstLine="632"/>
        <w:rPr>
          <w:rFonts w:cs="Times New Roman"/>
          <w:color w:val="000000" w:themeColor="text1"/>
          <w:szCs w:val="32"/>
        </w:rPr>
      </w:pPr>
    </w:p>
    <w:p w:rsidR="00BF2A3D" w:rsidRDefault="00A94F52">
      <w:pPr>
        <w:ind w:firstLineChars="200" w:firstLine="632"/>
        <w:rPr>
          <w:rFonts w:cs="Times New Roman"/>
          <w:color w:val="000000" w:themeColor="text1"/>
          <w:szCs w:val="32"/>
        </w:rPr>
      </w:pPr>
      <w:r>
        <w:rPr>
          <w:rFonts w:cs="Times New Roman" w:hint="eastAsia"/>
          <w:color w:val="000000" w:themeColor="text1"/>
          <w:szCs w:val="32"/>
        </w:rPr>
        <w:t>附件：制造强市建设主要指标</w:t>
      </w:r>
    </w:p>
    <w:p w:rsidR="00BF2A3D" w:rsidRDefault="00A94F52">
      <w:pPr>
        <w:rPr>
          <w:rFonts w:cs="Times New Roman"/>
          <w:color w:val="000000" w:themeColor="text1"/>
          <w:szCs w:val="32"/>
        </w:rPr>
      </w:pPr>
      <w:r>
        <w:rPr>
          <w:rFonts w:cs="Times New Roman"/>
          <w:color w:val="000000" w:themeColor="text1"/>
          <w:szCs w:val="32"/>
        </w:rPr>
        <w:br w:type="page"/>
      </w:r>
    </w:p>
    <w:p w:rsidR="00BF2A3D" w:rsidRDefault="00A94F52">
      <w:pPr>
        <w:jc w:val="left"/>
        <w:rPr>
          <w:rFonts w:eastAsia="方正黑体_GBK" w:cs="方正小标宋_GBK"/>
          <w:color w:val="000000" w:themeColor="text1"/>
          <w:szCs w:val="32"/>
        </w:rPr>
      </w:pPr>
      <w:r>
        <w:rPr>
          <w:rFonts w:eastAsia="方正黑体_GBK" w:cs="方正小标宋_GBK" w:hint="eastAsia"/>
          <w:color w:val="000000" w:themeColor="text1"/>
          <w:szCs w:val="32"/>
        </w:rPr>
        <w:lastRenderedPageBreak/>
        <w:t>附件</w:t>
      </w:r>
    </w:p>
    <w:p w:rsidR="00BF2A3D" w:rsidRDefault="00A94F52">
      <w:pPr>
        <w:jc w:val="center"/>
        <w:rPr>
          <w:rFonts w:eastAsia="方正小标宋_GBK" w:cs="方正小标宋_GBK"/>
          <w:color w:val="000000" w:themeColor="text1"/>
          <w:sz w:val="44"/>
          <w:szCs w:val="44"/>
        </w:rPr>
      </w:pPr>
      <w:r>
        <w:rPr>
          <w:rFonts w:eastAsia="方正小标宋_GBK" w:cs="方正小标宋_GBK" w:hint="eastAsia"/>
          <w:color w:val="000000" w:themeColor="text1"/>
          <w:sz w:val="44"/>
          <w:szCs w:val="44"/>
        </w:rPr>
        <w:t>制造强市建设主要指标</w:t>
      </w:r>
    </w:p>
    <w:tbl>
      <w:tblPr>
        <w:tblW w:w="91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9"/>
        <w:gridCol w:w="477"/>
        <w:gridCol w:w="3027"/>
        <w:gridCol w:w="887"/>
        <w:gridCol w:w="905"/>
        <w:gridCol w:w="949"/>
        <w:gridCol w:w="968"/>
        <w:gridCol w:w="1215"/>
      </w:tblGrid>
      <w:tr w:rsidR="00BF2A3D">
        <w:trPr>
          <w:trHeight w:val="794"/>
          <w:tblHeader/>
          <w:jc w:val="center"/>
        </w:trPr>
        <w:tc>
          <w:tcPr>
            <w:tcW w:w="68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黑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一级指标</w:t>
            </w:r>
          </w:p>
        </w:tc>
        <w:tc>
          <w:tcPr>
            <w:tcW w:w="47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黑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序号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黑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指</w:t>
            </w: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 xml:space="preserve">  </w:t>
            </w: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标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ind w:leftChars="-20" w:left="-63" w:rightChars="-20" w:right="-63"/>
              <w:jc w:val="center"/>
              <w:rPr>
                <w:rFonts w:eastAsia="方正黑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2022</w:t>
            </w: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年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黑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2023</w:t>
            </w: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年目标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黑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2024</w:t>
            </w: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年目标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黑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2025</w:t>
            </w: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年</w:t>
            </w:r>
          </w:p>
          <w:p w:rsidR="00BF2A3D" w:rsidRDefault="00A94F52">
            <w:pPr>
              <w:widowControl/>
              <w:spacing w:line="0" w:lineRule="atLeast"/>
              <w:jc w:val="center"/>
              <w:rPr>
                <w:rFonts w:eastAsia="方正黑体_GBK" w:cs="Times New Roman"/>
                <w:color w:val="000000" w:themeColor="text1"/>
                <w:sz w:val="22"/>
              </w:rPr>
            </w:pP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目标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黑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黑体_GBK" w:cs="Times New Roman" w:hint="eastAsia"/>
                <w:color w:val="000000" w:themeColor="text1"/>
                <w:kern w:val="0"/>
                <w:sz w:val="22"/>
              </w:rPr>
              <w:t>责任部门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 w:val="restart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质量效益</w:t>
            </w: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  <w:highlight w:val="yellow"/>
              </w:rPr>
            </w:pPr>
            <w:proofErr w:type="gramStart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规</w:t>
            </w:r>
            <w:proofErr w:type="gramEnd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上制造业全员劳动生产率（万元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/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人）</w:t>
            </w: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39.1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39.3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39.5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40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000000" w:fill="FFFFFF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制造业增加值占无锡市比重（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%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）</w:t>
            </w: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34.4</w:t>
            </w:r>
          </w:p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左右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34.5</w:t>
            </w:r>
          </w:p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左右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34.8</w:t>
            </w:r>
          </w:p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左右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35</w:t>
            </w:r>
          </w:p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左右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 w:val="restart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产业结构</w:t>
            </w: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工业战略性新兴产业产值占</w:t>
            </w:r>
            <w:proofErr w:type="gramStart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规</w:t>
            </w:r>
            <w:proofErr w:type="gramEnd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上工业比重（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%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）</w:t>
            </w: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38.4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39.5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40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40.5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auto" w:fill="auto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高新技术产品出口额占全市外贸出口额的比重（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%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）</w:t>
            </w: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/>
                <w:color w:val="000000" w:themeColor="text1"/>
                <w:sz w:val="22"/>
              </w:rPr>
              <w:t>13.9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/>
                <w:color w:val="000000" w:themeColor="text1"/>
                <w:sz w:val="22"/>
              </w:rPr>
              <w:t>15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/>
                <w:color w:val="000000" w:themeColor="text1"/>
                <w:sz w:val="22"/>
              </w:rPr>
              <w:t>16.5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/>
                <w:color w:val="000000" w:themeColor="text1"/>
                <w:sz w:val="22"/>
              </w:rPr>
              <w:t>18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商务局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auto" w:fill="auto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strike/>
                <w:color w:val="000000" w:themeColor="text1"/>
                <w:kern w:val="0"/>
                <w:sz w:val="22"/>
              </w:rPr>
            </w:pPr>
            <w:r>
              <w:rPr>
                <w:rFonts w:eastAsia="方正楷体_GBK" w:hint="eastAsia"/>
                <w:color w:val="000000" w:themeColor="text1"/>
                <w:kern w:val="0"/>
                <w:sz w:val="24"/>
                <w:szCs w:val="30"/>
              </w:rPr>
              <w:t>高技术制造业增加值增速（</w:t>
            </w:r>
            <w:r>
              <w:rPr>
                <w:rFonts w:eastAsia="方正楷体_GBK" w:hint="eastAsia"/>
                <w:color w:val="000000" w:themeColor="text1"/>
                <w:kern w:val="0"/>
                <w:sz w:val="24"/>
                <w:szCs w:val="30"/>
              </w:rPr>
              <w:t>%</w:t>
            </w:r>
            <w:r>
              <w:rPr>
                <w:rFonts w:eastAsia="方正楷体_GBK" w:hint="eastAsia"/>
                <w:color w:val="000000" w:themeColor="text1"/>
                <w:kern w:val="0"/>
                <w:sz w:val="24"/>
                <w:szCs w:val="30"/>
              </w:rPr>
              <w:t>）</w:t>
            </w:r>
            <w:r>
              <w:rPr>
                <w:rFonts w:eastAsia="方正楷体_GBK" w:cs="方正楷体_GBK" w:hint="eastAsia"/>
                <w:color w:val="000000" w:themeColor="text1"/>
                <w:kern w:val="0"/>
                <w:sz w:val="22"/>
              </w:rPr>
              <w:sym w:font="Wingdings" w:char="F0AB"/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-9.1</w:t>
            </w:r>
          </w:p>
        </w:tc>
        <w:tc>
          <w:tcPr>
            <w:tcW w:w="2822" w:type="dxa"/>
            <w:gridSpan w:val="3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/>
                <w:color w:val="000000" w:themeColor="text1"/>
                <w:kern w:val="0"/>
                <w:sz w:val="24"/>
                <w:szCs w:val="30"/>
              </w:rPr>
            </w:pPr>
            <w:r>
              <w:rPr>
                <w:rFonts w:eastAsia="方正楷体_GBK" w:hint="eastAsia"/>
                <w:color w:val="000000" w:themeColor="text1"/>
                <w:kern w:val="0"/>
                <w:sz w:val="24"/>
                <w:szCs w:val="30"/>
              </w:rPr>
              <w:t>年均增速高于</w:t>
            </w:r>
            <w:proofErr w:type="gramStart"/>
            <w:r>
              <w:rPr>
                <w:rFonts w:eastAsia="方正楷体_GBK" w:hint="eastAsia"/>
                <w:color w:val="000000" w:themeColor="text1"/>
                <w:kern w:val="0"/>
                <w:sz w:val="24"/>
                <w:szCs w:val="30"/>
              </w:rPr>
              <w:t>规</w:t>
            </w:r>
            <w:proofErr w:type="gramEnd"/>
            <w:r>
              <w:rPr>
                <w:rFonts w:eastAsia="方正楷体_GBK" w:hint="eastAsia"/>
                <w:color w:val="000000" w:themeColor="text1"/>
                <w:kern w:val="0"/>
                <w:sz w:val="24"/>
                <w:szCs w:val="30"/>
              </w:rPr>
              <w:t>上工业</w:t>
            </w:r>
          </w:p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hint="eastAsia"/>
                <w:color w:val="000000" w:themeColor="text1"/>
                <w:kern w:val="0"/>
                <w:sz w:val="24"/>
                <w:szCs w:val="30"/>
              </w:rPr>
              <w:t>增速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strike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auto" w:fill="auto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我市纳入无锡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4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大地标产业集群和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6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个优势产业集群的营业收入总量（亿元）</w:t>
            </w:r>
            <w:r>
              <w:rPr>
                <w:rFonts w:eastAsia="方正楷体_GBK" w:cs="方正楷体_GBK" w:hint="eastAsia"/>
                <w:color w:val="000000" w:themeColor="text1"/>
                <w:kern w:val="0"/>
                <w:sz w:val="22"/>
              </w:rPr>
              <w:sym w:font="Wingdings" w:char="F0AB"/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4528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4800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5200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5700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 w:val="restart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创新驱动</w:t>
            </w: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proofErr w:type="gramStart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规</w:t>
            </w:r>
            <w:proofErr w:type="gramEnd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上工业企业研发投入强度（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%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）</w:t>
            </w: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1.84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1.9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1.95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2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科技局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000000" w:fill="FFFFFF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proofErr w:type="gramStart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规</w:t>
            </w:r>
            <w:proofErr w:type="gramEnd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上工业企业有效发明专利拥有量占无锡市比重（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%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）</w:t>
            </w: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—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15.5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15.8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16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ind w:leftChars="-50" w:left="-158" w:rightChars="-50" w:right="-158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市场监管局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000000" w:fill="FFFFFF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国家产业、技术、制造业创新中心数（家）</w:t>
            </w:r>
            <w:r>
              <w:rPr>
                <w:rFonts w:eastAsia="方正楷体_GBK" w:cs="方正楷体_GBK" w:hint="eastAsia"/>
                <w:color w:val="000000" w:themeColor="text1"/>
                <w:kern w:val="0"/>
                <w:sz w:val="22"/>
              </w:rPr>
              <w:sym w:font="Wingdings" w:char="F0AB"/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0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0</w:t>
            </w:r>
          </w:p>
        </w:tc>
        <w:tc>
          <w:tcPr>
            <w:tcW w:w="1917" w:type="dxa"/>
            <w:gridSpan w:val="2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力争</w:t>
            </w: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</w:t>
            </w: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家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proofErr w:type="gramStart"/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发改委</w:t>
            </w:r>
            <w:proofErr w:type="gramEnd"/>
          </w:p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科技局</w:t>
            </w:r>
          </w:p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 w:val="restart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proofErr w:type="gramStart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数实融合</w:t>
            </w:r>
            <w:proofErr w:type="gramEnd"/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strike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10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strike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两化融合发展水平△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73.7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74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74.8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76</w:t>
            </w: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左右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strike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auto" w:fill="auto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数字经济核心产业规模（亿元）</w:t>
            </w: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634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720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790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870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绿色发展</w:t>
            </w: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单位工业增加值能耗比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2022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年降低幅度（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%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）</w:t>
            </w: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—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5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8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 w:val="restart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lastRenderedPageBreak/>
              <w:t>企业实力</w:t>
            </w: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13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营业收入超百亿元工业企业数（法人口径）（家）</w:t>
            </w: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4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4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5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6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pacing w:val="-2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auto" w:fill="auto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14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省级以上专精特新中小企业数量（家）△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141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170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200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230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pacing w:val="-2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auto" w:fill="auto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制造业上市公司数量占无锡市比重（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%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）</w:t>
            </w:r>
            <w:r>
              <w:rPr>
                <w:rFonts w:eastAsia="方正楷体_GBK" w:cs="方正楷体_GBK" w:hint="eastAsia"/>
                <w:color w:val="000000" w:themeColor="text1"/>
                <w:sz w:val="22"/>
              </w:rPr>
              <w:t>△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34.1</w:t>
            </w:r>
          </w:p>
        </w:tc>
        <w:tc>
          <w:tcPr>
            <w:tcW w:w="2822" w:type="dxa"/>
            <w:gridSpan w:val="3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全市领先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ind w:leftChars="-50" w:left="-158" w:rightChars="-50" w:right="-158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金融监管局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000000" w:fill="FFFFFF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strike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方正楷体_GBK" w:hint="eastAsia"/>
                <w:color w:val="000000" w:themeColor="text1"/>
                <w:kern w:val="0"/>
                <w:sz w:val="22"/>
              </w:rPr>
              <w:t>科技型中小企业入库数（家）</w:t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2071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2200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2350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2500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strike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科技局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 w:val="restart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要素保障</w:t>
            </w: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制造业贷款余额占全部贷款余额比重（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%</w:t>
            </w: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）</w:t>
            </w:r>
            <w:r>
              <w:rPr>
                <w:rFonts w:eastAsia="方正楷体_GBK" w:cs="方正楷体_GBK" w:hint="eastAsia"/>
                <w:color w:val="000000" w:themeColor="text1"/>
                <w:kern w:val="0"/>
                <w:sz w:val="22"/>
              </w:rPr>
              <w:sym w:font="Wingdings" w:char="F0AB"/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32.41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31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30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30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人民银行</w:t>
            </w:r>
          </w:p>
        </w:tc>
      </w:tr>
      <w:tr w:rsidR="00BF2A3D">
        <w:trPr>
          <w:trHeight w:val="794"/>
          <w:jc w:val="center"/>
        </w:trPr>
        <w:tc>
          <w:tcPr>
            <w:tcW w:w="689" w:type="dxa"/>
            <w:vMerge/>
            <w:shd w:val="clear" w:color="000000" w:fill="FFFFFF"/>
            <w:noWrap/>
            <w:vAlign w:val="center"/>
          </w:tcPr>
          <w:p w:rsidR="00BF2A3D" w:rsidRDefault="00BF2A3D">
            <w:pPr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</w:p>
        </w:tc>
        <w:tc>
          <w:tcPr>
            <w:tcW w:w="477" w:type="dxa"/>
            <w:shd w:val="clear" w:color="000000" w:fill="FFFFFF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18</w:t>
            </w:r>
          </w:p>
        </w:tc>
        <w:tc>
          <w:tcPr>
            <w:tcW w:w="302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rPr>
                <w:rFonts w:eastAsia="方正楷体_GBK" w:cs="Times New Roman"/>
                <w:color w:val="000000" w:themeColor="text1"/>
                <w:kern w:val="0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新增国家级产业</w:t>
            </w:r>
            <w:proofErr w:type="gramStart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科创人才</w:t>
            </w:r>
            <w:proofErr w:type="gramEnd"/>
            <w:r>
              <w:rPr>
                <w:rFonts w:eastAsia="方正楷体_GBK" w:cs="Times New Roman" w:hint="eastAsia"/>
                <w:color w:val="000000" w:themeColor="text1"/>
                <w:kern w:val="0"/>
                <w:sz w:val="22"/>
              </w:rPr>
              <w:t>数量（人）</w:t>
            </w:r>
            <w:r>
              <w:rPr>
                <w:rFonts w:eastAsia="方正楷体_GBK" w:cs="方正楷体_GBK" w:hint="eastAsia"/>
                <w:color w:val="000000" w:themeColor="text1"/>
                <w:kern w:val="0"/>
                <w:sz w:val="22"/>
              </w:rPr>
              <w:sym w:font="Wingdings" w:char="F0AB"/>
            </w:r>
          </w:p>
        </w:tc>
        <w:tc>
          <w:tcPr>
            <w:tcW w:w="887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5</w:t>
            </w:r>
          </w:p>
        </w:tc>
        <w:tc>
          <w:tcPr>
            <w:tcW w:w="90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8</w:t>
            </w:r>
          </w:p>
        </w:tc>
        <w:tc>
          <w:tcPr>
            <w:tcW w:w="949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10</w:t>
            </w:r>
          </w:p>
        </w:tc>
        <w:tc>
          <w:tcPr>
            <w:tcW w:w="968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10</w:t>
            </w:r>
          </w:p>
        </w:tc>
        <w:tc>
          <w:tcPr>
            <w:tcW w:w="1215" w:type="dxa"/>
            <w:noWrap/>
            <w:vAlign w:val="center"/>
          </w:tcPr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组织部</w:t>
            </w:r>
          </w:p>
          <w:p w:rsidR="00BF2A3D" w:rsidRDefault="00A94F52">
            <w:pPr>
              <w:widowControl/>
              <w:spacing w:line="0" w:lineRule="atLeast"/>
              <w:jc w:val="center"/>
              <w:rPr>
                <w:rFonts w:eastAsia="方正楷体_GBK" w:cs="Times New Roman"/>
                <w:color w:val="000000" w:themeColor="text1"/>
                <w:sz w:val="22"/>
              </w:rPr>
            </w:pPr>
            <w:r>
              <w:rPr>
                <w:rFonts w:eastAsia="方正楷体_GBK" w:cs="Times New Roman" w:hint="eastAsia"/>
                <w:color w:val="000000" w:themeColor="text1"/>
                <w:sz w:val="22"/>
              </w:rPr>
              <w:t>工信局</w:t>
            </w:r>
          </w:p>
        </w:tc>
      </w:tr>
    </w:tbl>
    <w:p w:rsidR="00BF2A3D" w:rsidRDefault="00BF2A3D" w:rsidP="00A94F52">
      <w:pPr>
        <w:ind w:firstLineChars="200" w:firstLine="632"/>
        <w:rPr>
          <w:color w:val="000000" w:themeColor="text1"/>
          <w:szCs w:val="32"/>
        </w:rPr>
      </w:pPr>
    </w:p>
    <w:p w:rsidR="00BF2A3D" w:rsidRDefault="00C62290" w:rsidP="00A94F52">
      <w:pPr>
        <w:ind w:firstLineChars="200" w:firstLine="632"/>
        <w:rPr>
          <w:color w:val="000000" w:themeColor="text1"/>
          <w:szCs w:val="32"/>
        </w:rPr>
      </w:pPr>
      <w:r>
        <w:rPr>
          <w:color w:val="000000" w:themeColor="text1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7" type="#_x0000_t32" style="position:absolute;left:0;text-align:left;margin-left:661.95pt;margin-top:226.8pt;width:0;height:24.4pt;flip:y;z-index:251666432" o:gfxdata="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txgSB2gAAAA0BAAAPAAAAAAAAAAEAIAAAACIAAABkcnMvZG93bnJl&#10;di54bWxQSwECFAAUAAAACACHTuJA23+bavsBAAD6AwAADgAAAAAAAAABACAAAAApAQAAZHJzL2Uy&#10;b0RvYy54bWxQSwUGAAAAAAYABgBZAQAAlgUAAAAA&#10;">
            <v:stroke endarrow="block"/>
          </v:shape>
        </w:pict>
      </w:r>
      <w:r>
        <w:rPr>
          <w:color w:val="000000" w:themeColor="text1"/>
          <w:szCs w:val="32"/>
        </w:rPr>
        <w:pict>
          <v:shape id="_x0000_s1036" type="#_x0000_t32" style="position:absolute;left:0;text-align:left;margin-left:649.95pt;margin-top:214.8pt;width:0;height:24.4pt;flip:y;z-index:251665408" o:gfxdata="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OUpG+7ZAAAADQEAAA8AAAAAAAAAAQAgAAAAIgAAAGRycy9kb3ducmV2&#10;LnhtbFBLAQIUABQAAAAIAIdO4kCFu2ZI+wEAAPoDAAAOAAAAAAAAAAEAIAAAACgBAABkcnMvZTJv&#10;RG9jLnhtbFBLBQYAAAAABgAGAFkBAACVBQAAAAA=&#10;">
            <v:stroke endarrow="block"/>
          </v:shape>
        </w:pict>
      </w:r>
      <w:r>
        <w:rPr>
          <w:color w:val="000000" w:themeColor="text1"/>
          <w:szCs w:val="32"/>
        </w:rPr>
        <w:pict>
          <v:shape id="_x0000_s1035" type="#_x0000_t32" style="position:absolute;left:0;text-align:left;margin-left:637.95pt;margin-top:202.8pt;width:0;height:24.4pt;flip:y;z-index:251664384" o:gfxdata="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Lfr9RjZAAAADQEAAA8AAAAAAAAAAQAgAAAAIgAAAGRycy9kb3ducmV2&#10;LnhtbFBLAQIUABQAAAAIAIdO4kA6BIPN+wEAAPkDAAAOAAAAAAAAAAEAIAAAACgBAABkcnMvZTJv&#10;RG9jLnhtbFBLBQYAAAAABgAGAFkBAACVBQAAAAA=&#10;">
            <v:stroke endarrow="block"/>
          </v:shape>
        </w:pict>
      </w:r>
    </w:p>
    <w:p w:rsidR="00BF2A3D" w:rsidRDefault="00BF2A3D" w:rsidP="00A94F52">
      <w:pPr>
        <w:ind w:firstLineChars="200" w:firstLine="632"/>
        <w:rPr>
          <w:color w:val="000000" w:themeColor="text1"/>
          <w:szCs w:val="32"/>
        </w:rPr>
      </w:pPr>
    </w:p>
    <w:p w:rsidR="00BF2A3D" w:rsidRDefault="00BF2A3D" w:rsidP="00A94F52">
      <w:pPr>
        <w:ind w:firstLineChars="200" w:firstLine="632"/>
        <w:rPr>
          <w:color w:val="000000" w:themeColor="text1"/>
          <w:szCs w:val="32"/>
        </w:rPr>
      </w:pPr>
    </w:p>
    <w:p w:rsidR="00A94F52" w:rsidRPr="00A94F52" w:rsidRDefault="00A94F52" w:rsidP="00A94F52">
      <w:pPr>
        <w:ind w:firstLineChars="200" w:firstLine="632"/>
        <w:rPr>
          <w:color w:val="000000" w:themeColor="text1"/>
          <w:szCs w:val="32"/>
        </w:rPr>
      </w:pPr>
    </w:p>
    <w:p w:rsidR="00A94F52" w:rsidRPr="00A94F52" w:rsidRDefault="00A94F52" w:rsidP="00714469">
      <w:pPr>
        <w:spacing w:afterLines="20"/>
        <w:ind w:firstLineChars="200" w:firstLine="632"/>
        <w:rPr>
          <w:color w:val="000000" w:themeColor="text1"/>
          <w:szCs w:val="32"/>
        </w:rPr>
      </w:pPr>
    </w:p>
    <w:p w:rsidR="00A94F52" w:rsidRPr="00A94F52" w:rsidRDefault="00A94F52" w:rsidP="00A94F52">
      <w:pPr>
        <w:ind w:firstLineChars="200" w:firstLine="632"/>
        <w:rPr>
          <w:color w:val="000000" w:themeColor="text1"/>
          <w:szCs w:val="32"/>
        </w:rPr>
      </w:pPr>
    </w:p>
    <w:p w:rsidR="00A94F52" w:rsidRPr="00A94F52" w:rsidRDefault="00A94F52" w:rsidP="00A94F52">
      <w:pPr>
        <w:ind w:firstLineChars="200" w:firstLine="632"/>
        <w:rPr>
          <w:color w:val="000000" w:themeColor="text1"/>
          <w:szCs w:val="32"/>
        </w:rPr>
      </w:pPr>
    </w:p>
    <w:p w:rsidR="00A94F52" w:rsidRPr="00A94F52" w:rsidRDefault="00A94F52" w:rsidP="00A94F52">
      <w:pPr>
        <w:autoSpaceDE w:val="0"/>
        <w:autoSpaceDN w:val="0"/>
        <w:ind w:leftChars="100" w:left="1144" w:rightChars="100" w:right="316" w:hangingChars="300" w:hanging="828"/>
        <w:rPr>
          <w:rFonts w:cs="Times New Roman"/>
          <w:sz w:val="28"/>
          <w:szCs w:val="28"/>
        </w:rPr>
      </w:pPr>
    </w:p>
    <w:sectPr w:rsidR="00A94F52" w:rsidRPr="00A94F52" w:rsidSect="00BF2A3D">
      <w:footerReference w:type="even" r:id="rId7"/>
      <w:footerReference w:type="default" r:id="rId8"/>
      <w:pgSz w:w="11906" w:h="16838"/>
      <w:pgMar w:top="2098" w:right="1474" w:bottom="1985" w:left="1588" w:header="851" w:footer="1474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2951" w:rsidRDefault="00502951" w:rsidP="00BF2A3D">
      <w:r>
        <w:separator/>
      </w:r>
    </w:p>
  </w:endnote>
  <w:endnote w:type="continuationSeparator" w:id="0">
    <w:p w:rsidR="00502951" w:rsidRDefault="00502951" w:rsidP="00BF2A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37469978-F6C5-4376-87B5-394866CD566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C66418EF-1508-4D89-95EE-E2111D6CA30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DD71FCE-BE9F-49A8-BE78-442F8509EC16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C3070DE3-DD1A-4C85-A0E5-A936018CEE5A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A3D" w:rsidRDefault="00A94F52">
    <w:pPr>
      <w:pStyle w:val="a7"/>
      <w:snapToGrid/>
      <w:ind w:leftChars="100" w:left="320" w:rightChars="100" w:right="320"/>
    </w:pPr>
    <w:r>
      <w:rPr>
        <w:rFonts w:ascii="宋体" w:eastAsia="宋体" w:hint="eastAsia"/>
        <w:sz w:val="28"/>
      </w:rPr>
      <w:t xml:space="preserve">— </w:t>
    </w:r>
    <w:r w:rsidR="00C62290">
      <w:rPr>
        <w:rFonts w:ascii="宋体" w:eastAsia="宋体"/>
        <w:sz w:val="28"/>
      </w:rPr>
      <w:fldChar w:fldCharType="begin"/>
    </w:r>
    <w:r>
      <w:rPr>
        <w:rFonts w:ascii="宋体" w:eastAsia="宋体"/>
        <w:sz w:val="28"/>
      </w:rPr>
      <w:instrText xml:space="preserve"> PAGE   \* MERGEFORMAT </w:instrText>
    </w:r>
    <w:r w:rsidR="00C62290">
      <w:rPr>
        <w:rFonts w:ascii="宋体" w:eastAsia="宋体"/>
        <w:sz w:val="28"/>
      </w:rPr>
      <w:fldChar w:fldCharType="separate"/>
    </w:r>
    <w:r w:rsidR="00714469" w:rsidRPr="00714469">
      <w:rPr>
        <w:rFonts w:ascii="宋体" w:eastAsia="宋体"/>
        <w:noProof/>
        <w:sz w:val="28"/>
        <w:lang w:val="zh-CN"/>
      </w:rPr>
      <w:t>14</w:t>
    </w:r>
    <w:r w:rsidR="00C62290">
      <w:rPr>
        <w:rFonts w:ascii="宋体" w:eastAsia="宋体"/>
        <w:sz w:val="28"/>
      </w:rPr>
      <w:fldChar w:fldCharType="end"/>
    </w:r>
    <w:r>
      <w:rPr>
        <w:rFonts w:ascii="宋体" w:eastAsia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A3D" w:rsidRDefault="00A94F52">
    <w:pPr>
      <w:pStyle w:val="a7"/>
      <w:snapToGrid/>
      <w:ind w:leftChars="100" w:left="320" w:rightChars="100" w:right="320"/>
      <w:jc w:val="right"/>
    </w:pPr>
    <w:r>
      <w:rPr>
        <w:rFonts w:ascii="宋体" w:eastAsia="宋体" w:hint="eastAsia"/>
        <w:sz w:val="28"/>
      </w:rPr>
      <w:t xml:space="preserve">— </w:t>
    </w:r>
    <w:r w:rsidR="00C62290">
      <w:rPr>
        <w:rFonts w:ascii="宋体" w:eastAsia="宋体"/>
        <w:sz w:val="28"/>
      </w:rPr>
      <w:fldChar w:fldCharType="begin"/>
    </w:r>
    <w:r>
      <w:rPr>
        <w:rFonts w:ascii="宋体" w:eastAsia="宋体"/>
        <w:sz w:val="28"/>
      </w:rPr>
      <w:instrText xml:space="preserve"> PAGE   \* MERGEFORMAT </w:instrText>
    </w:r>
    <w:r w:rsidR="00C62290">
      <w:rPr>
        <w:rFonts w:ascii="宋体" w:eastAsia="宋体"/>
        <w:sz w:val="28"/>
      </w:rPr>
      <w:fldChar w:fldCharType="separate"/>
    </w:r>
    <w:r w:rsidR="00714469" w:rsidRPr="00714469">
      <w:rPr>
        <w:rFonts w:ascii="宋体" w:eastAsia="宋体"/>
        <w:noProof/>
        <w:sz w:val="28"/>
        <w:lang w:val="zh-CN"/>
      </w:rPr>
      <w:t>13</w:t>
    </w:r>
    <w:r w:rsidR="00C62290">
      <w:rPr>
        <w:rFonts w:ascii="宋体" w:eastAsia="宋体"/>
        <w:sz w:val="28"/>
      </w:rPr>
      <w:fldChar w:fldCharType="end"/>
    </w:r>
    <w:r>
      <w:rPr>
        <w:rFonts w:ascii="宋体" w:eastAsia="宋体" w:hint="eastAsia"/>
        <w:sz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2951" w:rsidRDefault="00502951" w:rsidP="00BF2A3D">
      <w:r>
        <w:separator/>
      </w:r>
    </w:p>
  </w:footnote>
  <w:footnote w:type="continuationSeparator" w:id="0">
    <w:p w:rsidR="00502951" w:rsidRDefault="00502951" w:rsidP="00BF2A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TrueTypeFonts/>
  <w:saveSubsetFonts/>
  <w:mirrorMargins/>
  <w:bordersDoNotSurroundHeader/>
  <w:bordersDoNotSurroundFooter/>
  <w:proofState w:spelling="clean" w:grammar="clean"/>
  <w:defaultTabStop w:val="420"/>
  <w:evenAndOddHeaders/>
  <w:drawingGridHorizontalSpacing w:val="305"/>
  <w:drawingGridVerticalSpacing w:val="579"/>
  <w:displayHorizontalDrawingGridEvery w:val="0"/>
  <w:characterSpacingControl w:val="compressPunctuation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Y1NjgyNTdlNzZkYmY5YmQ5ZWNkNGY5MTM1OWQyM2EifQ=="/>
  </w:docVars>
  <w:rsids>
    <w:rsidRoot w:val="00B84E55"/>
    <w:rsid w:val="00003115"/>
    <w:rsid w:val="00003298"/>
    <w:rsid w:val="00006D4C"/>
    <w:rsid w:val="00011DB7"/>
    <w:rsid w:val="00011FA6"/>
    <w:rsid w:val="00012CC8"/>
    <w:rsid w:val="00012E52"/>
    <w:rsid w:val="00013890"/>
    <w:rsid w:val="00022051"/>
    <w:rsid w:val="0002361E"/>
    <w:rsid w:val="000353B0"/>
    <w:rsid w:val="000463DE"/>
    <w:rsid w:val="0005116F"/>
    <w:rsid w:val="000568D9"/>
    <w:rsid w:val="00060201"/>
    <w:rsid w:val="00061A01"/>
    <w:rsid w:val="00064353"/>
    <w:rsid w:val="00070D34"/>
    <w:rsid w:val="00076DC1"/>
    <w:rsid w:val="00080B42"/>
    <w:rsid w:val="00084EC7"/>
    <w:rsid w:val="0008631B"/>
    <w:rsid w:val="000866D1"/>
    <w:rsid w:val="0009075C"/>
    <w:rsid w:val="0009091D"/>
    <w:rsid w:val="0009142C"/>
    <w:rsid w:val="000923F3"/>
    <w:rsid w:val="00093071"/>
    <w:rsid w:val="00095275"/>
    <w:rsid w:val="000954DD"/>
    <w:rsid w:val="00096659"/>
    <w:rsid w:val="000A2254"/>
    <w:rsid w:val="000A2411"/>
    <w:rsid w:val="000A2BC0"/>
    <w:rsid w:val="000A416D"/>
    <w:rsid w:val="000A6224"/>
    <w:rsid w:val="000B6FC2"/>
    <w:rsid w:val="000C0C91"/>
    <w:rsid w:val="000C31C6"/>
    <w:rsid w:val="000C3685"/>
    <w:rsid w:val="000D15BE"/>
    <w:rsid w:val="000D15FC"/>
    <w:rsid w:val="000D3DAD"/>
    <w:rsid w:val="000D5947"/>
    <w:rsid w:val="000E00C0"/>
    <w:rsid w:val="000E3A8A"/>
    <w:rsid w:val="000E757D"/>
    <w:rsid w:val="000E7AF4"/>
    <w:rsid w:val="00102182"/>
    <w:rsid w:val="00120F0F"/>
    <w:rsid w:val="0012134C"/>
    <w:rsid w:val="001239B0"/>
    <w:rsid w:val="001265C4"/>
    <w:rsid w:val="00126762"/>
    <w:rsid w:val="0013055B"/>
    <w:rsid w:val="00141889"/>
    <w:rsid w:val="0014322E"/>
    <w:rsid w:val="00143733"/>
    <w:rsid w:val="00144E24"/>
    <w:rsid w:val="001460B2"/>
    <w:rsid w:val="00150F2F"/>
    <w:rsid w:val="00151BBD"/>
    <w:rsid w:val="0015392D"/>
    <w:rsid w:val="001565E5"/>
    <w:rsid w:val="001569ED"/>
    <w:rsid w:val="00156E4C"/>
    <w:rsid w:val="00163E4D"/>
    <w:rsid w:val="001661BF"/>
    <w:rsid w:val="001674E8"/>
    <w:rsid w:val="001737FF"/>
    <w:rsid w:val="00186AD2"/>
    <w:rsid w:val="00186EC0"/>
    <w:rsid w:val="00197C48"/>
    <w:rsid w:val="001A4791"/>
    <w:rsid w:val="001A77DB"/>
    <w:rsid w:val="001B13C3"/>
    <w:rsid w:val="001B25AC"/>
    <w:rsid w:val="001B30F9"/>
    <w:rsid w:val="001C122B"/>
    <w:rsid w:val="001D0255"/>
    <w:rsid w:val="001D07B7"/>
    <w:rsid w:val="001D2C91"/>
    <w:rsid w:val="001D6880"/>
    <w:rsid w:val="001E120A"/>
    <w:rsid w:val="001E15C4"/>
    <w:rsid w:val="001E1F06"/>
    <w:rsid w:val="001F47B9"/>
    <w:rsid w:val="001F4B70"/>
    <w:rsid w:val="00200259"/>
    <w:rsid w:val="002041E2"/>
    <w:rsid w:val="0020671F"/>
    <w:rsid w:val="00215379"/>
    <w:rsid w:val="0021639F"/>
    <w:rsid w:val="00222191"/>
    <w:rsid w:val="0023005F"/>
    <w:rsid w:val="002307BE"/>
    <w:rsid w:val="00231D93"/>
    <w:rsid w:val="0023219A"/>
    <w:rsid w:val="00232A9F"/>
    <w:rsid w:val="0023378F"/>
    <w:rsid w:val="00237C8F"/>
    <w:rsid w:val="00244C1B"/>
    <w:rsid w:val="00256561"/>
    <w:rsid w:val="00256660"/>
    <w:rsid w:val="0025667B"/>
    <w:rsid w:val="00262F5E"/>
    <w:rsid w:val="00264343"/>
    <w:rsid w:val="002668FD"/>
    <w:rsid w:val="00281AD2"/>
    <w:rsid w:val="00282B21"/>
    <w:rsid w:val="002831B6"/>
    <w:rsid w:val="0028570D"/>
    <w:rsid w:val="00286CC4"/>
    <w:rsid w:val="00287480"/>
    <w:rsid w:val="0029175B"/>
    <w:rsid w:val="002A7EC8"/>
    <w:rsid w:val="002B08CE"/>
    <w:rsid w:val="002B1E35"/>
    <w:rsid w:val="002B49F6"/>
    <w:rsid w:val="002B7088"/>
    <w:rsid w:val="002C65B0"/>
    <w:rsid w:val="002C6A8D"/>
    <w:rsid w:val="002C727D"/>
    <w:rsid w:val="002D29D1"/>
    <w:rsid w:val="002E15CB"/>
    <w:rsid w:val="002E34FD"/>
    <w:rsid w:val="002F1FED"/>
    <w:rsid w:val="002F37CC"/>
    <w:rsid w:val="00305E01"/>
    <w:rsid w:val="00316DA7"/>
    <w:rsid w:val="003204F1"/>
    <w:rsid w:val="00324A2F"/>
    <w:rsid w:val="0033035F"/>
    <w:rsid w:val="00334060"/>
    <w:rsid w:val="003370AA"/>
    <w:rsid w:val="00337C92"/>
    <w:rsid w:val="00342F62"/>
    <w:rsid w:val="00344C7A"/>
    <w:rsid w:val="003457D2"/>
    <w:rsid w:val="003459FA"/>
    <w:rsid w:val="003552FF"/>
    <w:rsid w:val="00356D49"/>
    <w:rsid w:val="0036198F"/>
    <w:rsid w:val="003630D9"/>
    <w:rsid w:val="003645B4"/>
    <w:rsid w:val="0038387F"/>
    <w:rsid w:val="003850AF"/>
    <w:rsid w:val="00385728"/>
    <w:rsid w:val="0039212C"/>
    <w:rsid w:val="00392851"/>
    <w:rsid w:val="00392CDA"/>
    <w:rsid w:val="0039526B"/>
    <w:rsid w:val="003979FC"/>
    <w:rsid w:val="00397AA3"/>
    <w:rsid w:val="003A170F"/>
    <w:rsid w:val="003A6184"/>
    <w:rsid w:val="003A6C75"/>
    <w:rsid w:val="003A757F"/>
    <w:rsid w:val="003A7ACC"/>
    <w:rsid w:val="003A7C7F"/>
    <w:rsid w:val="003A7FFA"/>
    <w:rsid w:val="003B1544"/>
    <w:rsid w:val="003B370E"/>
    <w:rsid w:val="003B6357"/>
    <w:rsid w:val="003B7D60"/>
    <w:rsid w:val="003C0353"/>
    <w:rsid w:val="003C15B3"/>
    <w:rsid w:val="003C5B66"/>
    <w:rsid w:val="003C686A"/>
    <w:rsid w:val="003C724B"/>
    <w:rsid w:val="003C7B76"/>
    <w:rsid w:val="003E3614"/>
    <w:rsid w:val="003E3B56"/>
    <w:rsid w:val="003E6C2B"/>
    <w:rsid w:val="003F08DC"/>
    <w:rsid w:val="003F2824"/>
    <w:rsid w:val="003F3FBC"/>
    <w:rsid w:val="003F4A7D"/>
    <w:rsid w:val="003F6447"/>
    <w:rsid w:val="003F7311"/>
    <w:rsid w:val="004044F5"/>
    <w:rsid w:val="0040624B"/>
    <w:rsid w:val="00411332"/>
    <w:rsid w:val="0041248E"/>
    <w:rsid w:val="00412756"/>
    <w:rsid w:val="00413086"/>
    <w:rsid w:val="0041319F"/>
    <w:rsid w:val="004177DC"/>
    <w:rsid w:val="00420588"/>
    <w:rsid w:val="00422B00"/>
    <w:rsid w:val="0042583C"/>
    <w:rsid w:val="00436638"/>
    <w:rsid w:val="004368D5"/>
    <w:rsid w:val="004426F9"/>
    <w:rsid w:val="00442DAE"/>
    <w:rsid w:val="00450D56"/>
    <w:rsid w:val="0045360D"/>
    <w:rsid w:val="00454509"/>
    <w:rsid w:val="00454D39"/>
    <w:rsid w:val="004604B6"/>
    <w:rsid w:val="00460777"/>
    <w:rsid w:val="00462D22"/>
    <w:rsid w:val="004710B5"/>
    <w:rsid w:val="00471F50"/>
    <w:rsid w:val="004725D3"/>
    <w:rsid w:val="00472E58"/>
    <w:rsid w:val="00483DA5"/>
    <w:rsid w:val="00487FD3"/>
    <w:rsid w:val="0049265C"/>
    <w:rsid w:val="004A5D96"/>
    <w:rsid w:val="004B335B"/>
    <w:rsid w:val="004C23C0"/>
    <w:rsid w:val="004C43D0"/>
    <w:rsid w:val="004D4C1E"/>
    <w:rsid w:val="004D5EE0"/>
    <w:rsid w:val="004D7B84"/>
    <w:rsid w:val="004E29BE"/>
    <w:rsid w:val="004E6D45"/>
    <w:rsid w:val="004F3BE7"/>
    <w:rsid w:val="004F5771"/>
    <w:rsid w:val="004F5DFA"/>
    <w:rsid w:val="00502951"/>
    <w:rsid w:val="00505000"/>
    <w:rsid w:val="00510EA5"/>
    <w:rsid w:val="00515F9F"/>
    <w:rsid w:val="0051731C"/>
    <w:rsid w:val="00517A35"/>
    <w:rsid w:val="005209B6"/>
    <w:rsid w:val="00521E24"/>
    <w:rsid w:val="00527531"/>
    <w:rsid w:val="005326E3"/>
    <w:rsid w:val="00546439"/>
    <w:rsid w:val="00550A37"/>
    <w:rsid w:val="00551576"/>
    <w:rsid w:val="00555C0E"/>
    <w:rsid w:val="0055605B"/>
    <w:rsid w:val="00563846"/>
    <w:rsid w:val="0056414E"/>
    <w:rsid w:val="00564405"/>
    <w:rsid w:val="00564427"/>
    <w:rsid w:val="005675A8"/>
    <w:rsid w:val="005711FE"/>
    <w:rsid w:val="00571D39"/>
    <w:rsid w:val="005738FA"/>
    <w:rsid w:val="00573D58"/>
    <w:rsid w:val="005745D4"/>
    <w:rsid w:val="00577CC8"/>
    <w:rsid w:val="00583728"/>
    <w:rsid w:val="005847D2"/>
    <w:rsid w:val="00593ED0"/>
    <w:rsid w:val="005B14D8"/>
    <w:rsid w:val="005B3BF3"/>
    <w:rsid w:val="005B5A44"/>
    <w:rsid w:val="005C05A3"/>
    <w:rsid w:val="005C0C1B"/>
    <w:rsid w:val="005C0C78"/>
    <w:rsid w:val="005C738E"/>
    <w:rsid w:val="005D162A"/>
    <w:rsid w:val="005D4FF7"/>
    <w:rsid w:val="005D71E4"/>
    <w:rsid w:val="005E2C6B"/>
    <w:rsid w:val="005E384A"/>
    <w:rsid w:val="005E4266"/>
    <w:rsid w:val="005E6B9D"/>
    <w:rsid w:val="005F11BE"/>
    <w:rsid w:val="005F28C9"/>
    <w:rsid w:val="005F2A76"/>
    <w:rsid w:val="005F3F3D"/>
    <w:rsid w:val="005F45BA"/>
    <w:rsid w:val="00600AA6"/>
    <w:rsid w:val="00601B59"/>
    <w:rsid w:val="006110C7"/>
    <w:rsid w:val="00613BF6"/>
    <w:rsid w:val="006213FE"/>
    <w:rsid w:val="006219F7"/>
    <w:rsid w:val="00622012"/>
    <w:rsid w:val="006269F6"/>
    <w:rsid w:val="00632F57"/>
    <w:rsid w:val="0063553C"/>
    <w:rsid w:val="00635787"/>
    <w:rsid w:val="006372D5"/>
    <w:rsid w:val="006412D7"/>
    <w:rsid w:val="00641A93"/>
    <w:rsid w:val="00644EF5"/>
    <w:rsid w:val="00645853"/>
    <w:rsid w:val="00647607"/>
    <w:rsid w:val="006478F1"/>
    <w:rsid w:val="00647D04"/>
    <w:rsid w:val="00656620"/>
    <w:rsid w:val="0065672F"/>
    <w:rsid w:val="0066446D"/>
    <w:rsid w:val="00665463"/>
    <w:rsid w:val="00666BC6"/>
    <w:rsid w:val="006728F0"/>
    <w:rsid w:val="00674508"/>
    <w:rsid w:val="006775CE"/>
    <w:rsid w:val="006814F4"/>
    <w:rsid w:val="00682086"/>
    <w:rsid w:val="00682215"/>
    <w:rsid w:val="006846CA"/>
    <w:rsid w:val="006958D1"/>
    <w:rsid w:val="0069590B"/>
    <w:rsid w:val="006A175A"/>
    <w:rsid w:val="006A365A"/>
    <w:rsid w:val="006A51C7"/>
    <w:rsid w:val="006A5C86"/>
    <w:rsid w:val="006B002E"/>
    <w:rsid w:val="006B1128"/>
    <w:rsid w:val="006B1AAA"/>
    <w:rsid w:val="006B2ECC"/>
    <w:rsid w:val="006B7328"/>
    <w:rsid w:val="006B755A"/>
    <w:rsid w:val="006C1DB0"/>
    <w:rsid w:val="006C3984"/>
    <w:rsid w:val="006C7287"/>
    <w:rsid w:val="006D33C4"/>
    <w:rsid w:val="006D42C5"/>
    <w:rsid w:val="006E11C1"/>
    <w:rsid w:val="006E1835"/>
    <w:rsid w:val="006E3B78"/>
    <w:rsid w:val="006F1AA0"/>
    <w:rsid w:val="006F7160"/>
    <w:rsid w:val="007009EF"/>
    <w:rsid w:val="0070159E"/>
    <w:rsid w:val="00703B8E"/>
    <w:rsid w:val="00707FF1"/>
    <w:rsid w:val="00714469"/>
    <w:rsid w:val="00717B03"/>
    <w:rsid w:val="00717FD3"/>
    <w:rsid w:val="00724843"/>
    <w:rsid w:val="007315B4"/>
    <w:rsid w:val="00732BD4"/>
    <w:rsid w:val="00737579"/>
    <w:rsid w:val="00740364"/>
    <w:rsid w:val="00741E54"/>
    <w:rsid w:val="00742176"/>
    <w:rsid w:val="007444D6"/>
    <w:rsid w:val="00746B54"/>
    <w:rsid w:val="00756FD7"/>
    <w:rsid w:val="00761C96"/>
    <w:rsid w:val="00764913"/>
    <w:rsid w:val="007771FD"/>
    <w:rsid w:val="00780DBC"/>
    <w:rsid w:val="007813B3"/>
    <w:rsid w:val="00785910"/>
    <w:rsid w:val="007939D9"/>
    <w:rsid w:val="007A485F"/>
    <w:rsid w:val="007A4BD7"/>
    <w:rsid w:val="007A6766"/>
    <w:rsid w:val="007B21DF"/>
    <w:rsid w:val="007B62C5"/>
    <w:rsid w:val="007C2048"/>
    <w:rsid w:val="007C664C"/>
    <w:rsid w:val="007D3008"/>
    <w:rsid w:val="007D47FD"/>
    <w:rsid w:val="007D4838"/>
    <w:rsid w:val="007D5EF5"/>
    <w:rsid w:val="007E2B36"/>
    <w:rsid w:val="007E5B6D"/>
    <w:rsid w:val="007E6348"/>
    <w:rsid w:val="007E685A"/>
    <w:rsid w:val="007F4FD2"/>
    <w:rsid w:val="00804D86"/>
    <w:rsid w:val="00804E76"/>
    <w:rsid w:val="00805C49"/>
    <w:rsid w:val="00806C2E"/>
    <w:rsid w:val="00810E6E"/>
    <w:rsid w:val="00816C0A"/>
    <w:rsid w:val="008178D7"/>
    <w:rsid w:val="00817D4A"/>
    <w:rsid w:val="00822493"/>
    <w:rsid w:val="00823C0F"/>
    <w:rsid w:val="008265BD"/>
    <w:rsid w:val="008316E1"/>
    <w:rsid w:val="00831958"/>
    <w:rsid w:val="00840994"/>
    <w:rsid w:val="00840FDA"/>
    <w:rsid w:val="008459EA"/>
    <w:rsid w:val="008464A5"/>
    <w:rsid w:val="008511EF"/>
    <w:rsid w:val="008517F9"/>
    <w:rsid w:val="00852E0B"/>
    <w:rsid w:val="00853D05"/>
    <w:rsid w:val="00860A1D"/>
    <w:rsid w:val="00861D5B"/>
    <w:rsid w:val="0086392A"/>
    <w:rsid w:val="00865AEC"/>
    <w:rsid w:val="00866FC2"/>
    <w:rsid w:val="008808A3"/>
    <w:rsid w:val="008842E3"/>
    <w:rsid w:val="0088511B"/>
    <w:rsid w:val="008860E9"/>
    <w:rsid w:val="008926B0"/>
    <w:rsid w:val="008940F1"/>
    <w:rsid w:val="008A63DE"/>
    <w:rsid w:val="008A7DE7"/>
    <w:rsid w:val="008B1EA4"/>
    <w:rsid w:val="008B302E"/>
    <w:rsid w:val="008B77DA"/>
    <w:rsid w:val="008C3F9E"/>
    <w:rsid w:val="008C5F60"/>
    <w:rsid w:val="008C675B"/>
    <w:rsid w:val="008D20DD"/>
    <w:rsid w:val="008D23B6"/>
    <w:rsid w:val="008D4B9D"/>
    <w:rsid w:val="008D4BF4"/>
    <w:rsid w:val="008D4FC3"/>
    <w:rsid w:val="008D684C"/>
    <w:rsid w:val="008E1626"/>
    <w:rsid w:val="008E210D"/>
    <w:rsid w:val="008E6816"/>
    <w:rsid w:val="008F3BBB"/>
    <w:rsid w:val="008F3BC1"/>
    <w:rsid w:val="008F5EDD"/>
    <w:rsid w:val="0090602F"/>
    <w:rsid w:val="0090697C"/>
    <w:rsid w:val="00914FA7"/>
    <w:rsid w:val="00917A94"/>
    <w:rsid w:val="00921A91"/>
    <w:rsid w:val="0093087F"/>
    <w:rsid w:val="00931439"/>
    <w:rsid w:val="00931476"/>
    <w:rsid w:val="00932C07"/>
    <w:rsid w:val="0094023D"/>
    <w:rsid w:val="00946C1D"/>
    <w:rsid w:val="00952520"/>
    <w:rsid w:val="0096117B"/>
    <w:rsid w:val="00963AB3"/>
    <w:rsid w:val="00963B65"/>
    <w:rsid w:val="0096525E"/>
    <w:rsid w:val="00965D78"/>
    <w:rsid w:val="009679EE"/>
    <w:rsid w:val="00980A5F"/>
    <w:rsid w:val="00980BBD"/>
    <w:rsid w:val="009820E4"/>
    <w:rsid w:val="00984C18"/>
    <w:rsid w:val="0098718A"/>
    <w:rsid w:val="00993F0D"/>
    <w:rsid w:val="009A6C9C"/>
    <w:rsid w:val="009B2B4D"/>
    <w:rsid w:val="009B4277"/>
    <w:rsid w:val="009B4593"/>
    <w:rsid w:val="009B66DF"/>
    <w:rsid w:val="009C5DC9"/>
    <w:rsid w:val="009D289D"/>
    <w:rsid w:val="009D6266"/>
    <w:rsid w:val="009E04CD"/>
    <w:rsid w:val="009E11EA"/>
    <w:rsid w:val="009E19C0"/>
    <w:rsid w:val="009F0ED4"/>
    <w:rsid w:val="009F14C0"/>
    <w:rsid w:val="009F2EDD"/>
    <w:rsid w:val="009F43F4"/>
    <w:rsid w:val="009F75E3"/>
    <w:rsid w:val="00A02F5D"/>
    <w:rsid w:val="00A04904"/>
    <w:rsid w:val="00A06575"/>
    <w:rsid w:val="00A109C3"/>
    <w:rsid w:val="00A1117D"/>
    <w:rsid w:val="00A15B07"/>
    <w:rsid w:val="00A22DF0"/>
    <w:rsid w:val="00A27C87"/>
    <w:rsid w:val="00A301AC"/>
    <w:rsid w:val="00A42213"/>
    <w:rsid w:val="00A44EDA"/>
    <w:rsid w:val="00A506B2"/>
    <w:rsid w:val="00A51DD4"/>
    <w:rsid w:val="00A530F1"/>
    <w:rsid w:val="00A60D0A"/>
    <w:rsid w:val="00A62CE3"/>
    <w:rsid w:val="00A71B2E"/>
    <w:rsid w:val="00A77338"/>
    <w:rsid w:val="00A81123"/>
    <w:rsid w:val="00A82227"/>
    <w:rsid w:val="00A851D4"/>
    <w:rsid w:val="00A85AF0"/>
    <w:rsid w:val="00A91DF5"/>
    <w:rsid w:val="00A93A7F"/>
    <w:rsid w:val="00A94F52"/>
    <w:rsid w:val="00A954AC"/>
    <w:rsid w:val="00A96C40"/>
    <w:rsid w:val="00AA3A24"/>
    <w:rsid w:val="00AA5C6B"/>
    <w:rsid w:val="00AA5E23"/>
    <w:rsid w:val="00AA7C35"/>
    <w:rsid w:val="00AB04F4"/>
    <w:rsid w:val="00AB1601"/>
    <w:rsid w:val="00AB36BA"/>
    <w:rsid w:val="00AB46C3"/>
    <w:rsid w:val="00AB4DC0"/>
    <w:rsid w:val="00AC278D"/>
    <w:rsid w:val="00AC3819"/>
    <w:rsid w:val="00AC41B9"/>
    <w:rsid w:val="00AC5FDF"/>
    <w:rsid w:val="00AC60C6"/>
    <w:rsid w:val="00AC6C93"/>
    <w:rsid w:val="00AC6F12"/>
    <w:rsid w:val="00AD0E02"/>
    <w:rsid w:val="00AD67B0"/>
    <w:rsid w:val="00AE1034"/>
    <w:rsid w:val="00AE2944"/>
    <w:rsid w:val="00AE39E4"/>
    <w:rsid w:val="00AE5889"/>
    <w:rsid w:val="00AE633F"/>
    <w:rsid w:val="00AE65FE"/>
    <w:rsid w:val="00AF4DA9"/>
    <w:rsid w:val="00AF5E61"/>
    <w:rsid w:val="00B069B8"/>
    <w:rsid w:val="00B06F2C"/>
    <w:rsid w:val="00B07BE8"/>
    <w:rsid w:val="00B1273B"/>
    <w:rsid w:val="00B14E14"/>
    <w:rsid w:val="00B23098"/>
    <w:rsid w:val="00B2330A"/>
    <w:rsid w:val="00B3064D"/>
    <w:rsid w:val="00B3316D"/>
    <w:rsid w:val="00B33B08"/>
    <w:rsid w:val="00B37F81"/>
    <w:rsid w:val="00B42C56"/>
    <w:rsid w:val="00B50E62"/>
    <w:rsid w:val="00B5295A"/>
    <w:rsid w:val="00B55A72"/>
    <w:rsid w:val="00B612EB"/>
    <w:rsid w:val="00B628B2"/>
    <w:rsid w:val="00B66A91"/>
    <w:rsid w:val="00B73552"/>
    <w:rsid w:val="00B74634"/>
    <w:rsid w:val="00B759F1"/>
    <w:rsid w:val="00B7602A"/>
    <w:rsid w:val="00B7615D"/>
    <w:rsid w:val="00B76F98"/>
    <w:rsid w:val="00B84E55"/>
    <w:rsid w:val="00B96E1E"/>
    <w:rsid w:val="00BA0B03"/>
    <w:rsid w:val="00BA3725"/>
    <w:rsid w:val="00BB0B1B"/>
    <w:rsid w:val="00BC0787"/>
    <w:rsid w:val="00BC0ABE"/>
    <w:rsid w:val="00BC0D60"/>
    <w:rsid w:val="00BC4DE1"/>
    <w:rsid w:val="00BC4F33"/>
    <w:rsid w:val="00BC6BCB"/>
    <w:rsid w:val="00BD0100"/>
    <w:rsid w:val="00BE0E49"/>
    <w:rsid w:val="00BE279D"/>
    <w:rsid w:val="00BE5260"/>
    <w:rsid w:val="00BE5B53"/>
    <w:rsid w:val="00BF2A3D"/>
    <w:rsid w:val="00BF348D"/>
    <w:rsid w:val="00BF4316"/>
    <w:rsid w:val="00C14693"/>
    <w:rsid w:val="00C14EA3"/>
    <w:rsid w:val="00C20557"/>
    <w:rsid w:val="00C24AA6"/>
    <w:rsid w:val="00C27ED8"/>
    <w:rsid w:val="00C36272"/>
    <w:rsid w:val="00C46C86"/>
    <w:rsid w:val="00C4774D"/>
    <w:rsid w:val="00C52BAA"/>
    <w:rsid w:val="00C56291"/>
    <w:rsid w:val="00C60DBD"/>
    <w:rsid w:val="00C61F5A"/>
    <w:rsid w:val="00C62290"/>
    <w:rsid w:val="00C63D9E"/>
    <w:rsid w:val="00C7502C"/>
    <w:rsid w:val="00C76858"/>
    <w:rsid w:val="00C8484D"/>
    <w:rsid w:val="00C97947"/>
    <w:rsid w:val="00C97C30"/>
    <w:rsid w:val="00C97FCA"/>
    <w:rsid w:val="00CA21E2"/>
    <w:rsid w:val="00CA4001"/>
    <w:rsid w:val="00CB1B37"/>
    <w:rsid w:val="00CB46C0"/>
    <w:rsid w:val="00CB51FF"/>
    <w:rsid w:val="00CC1B1F"/>
    <w:rsid w:val="00CC4BAD"/>
    <w:rsid w:val="00CC6C3E"/>
    <w:rsid w:val="00CD029D"/>
    <w:rsid w:val="00CD175B"/>
    <w:rsid w:val="00CD191E"/>
    <w:rsid w:val="00CD23BC"/>
    <w:rsid w:val="00CD2C46"/>
    <w:rsid w:val="00CE07C2"/>
    <w:rsid w:val="00CE1B65"/>
    <w:rsid w:val="00CE215D"/>
    <w:rsid w:val="00CE4E20"/>
    <w:rsid w:val="00CE6898"/>
    <w:rsid w:val="00CF06FA"/>
    <w:rsid w:val="00CF2983"/>
    <w:rsid w:val="00D02022"/>
    <w:rsid w:val="00D0526D"/>
    <w:rsid w:val="00D05787"/>
    <w:rsid w:val="00D06593"/>
    <w:rsid w:val="00D06BF9"/>
    <w:rsid w:val="00D10BBC"/>
    <w:rsid w:val="00D1143D"/>
    <w:rsid w:val="00D11909"/>
    <w:rsid w:val="00D15E72"/>
    <w:rsid w:val="00D249AF"/>
    <w:rsid w:val="00D324FF"/>
    <w:rsid w:val="00D33126"/>
    <w:rsid w:val="00D33162"/>
    <w:rsid w:val="00D35160"/>
    <w:rsid w:val="00D35476"/>
    <w:rsid w:val="00D356C8"/>
    <w:rsid w:val="00D41D80"/>
    <w:rsid w:val="00D4624C"/>
    <w:rsid w:val="00D502CA"/>
    <w:rsid w:val="00D53A03"/>
    <w:rsid w:val="00D53C4D"/>
    <w:rsid w:val="00D54219"/>
    <w:rsid w:val="00D576FB"/>
    <w:rsid w:val="00D57A6F"/>
    <w:rsid w:val="00D61F55"/>
    <w:rsid w:val="00D6300D"/>
    <w:rsid w:val="00D6521C"/>
    <w:rsid w:val="00D659A2"/>
    <w:rsid w:val="00D66D1A"/>
    <w:rsid w:val="00D7388D"/>
    <w:rsid w:val="00D75EE5"/>
    <w:rsid w:val="00D7672A"/>
    <w:rsid w:val="00D848E2"/>
    <w:rsid w:val="00D866BB"/>
    <w:rsid w:val="00D9018D"/>
    <w:rsid w:val="00D92244"/>
    <w:rsid w:val="00D97E1D"/>
    <w:rsid w:val="00DA04DA"/>
    <w:rsid w:val="00DA14E5"/>
    <w:rsid w:val="00DA34E6"/>
    <w:rsid w:val="00DA45B9"/>
    <w:rsid w:val="00DA604A"/>
    <w:rsid w:val="00DA6061"/>
    <w:rsid w:val="00DA6DE5"/>
    <w:rsid w:val="00DB16D9"/>
    <w:rsid w:val="00DB2DC6"/>
    <w:rsid w:val="00DC6389"/>
    <w:rsid w:val="00DD22B3"/>
    <w:rsid w:val="00DE35EB"/>
    <w:rsid w:val="00DE4476"/>
    <w:rsid w:val="00DE4563"/>
    <w:rsid w:val="00DE50D2"/>
    <w:rsid w:val="00DF0BCB"/>
    <w:rsid w:val="00DF0C02"/>
    <w:rsid w:val="00DF5A8D"/>
    <w:rsid w:val="00DF5AB8"/>
    <w:rsid w:val="00DF6718"/>
    <w:rsid w:val="00E053C3"/>
    <w:rsid w:val="00E10796"/>
    <w:rsid w:val="00E14793"/>
    <w:rsid w:val="00E228E5"/>
    <w:rsid w:val="00E2463D"/>
    <w:rsid w:val="00E31C58"/>
    <w:rsid w:val="00E33294"/>
    <w:rsid w:val="00E34383"/>
    <w:rsid w:val="00E343A9"/>
    <w:rsid w:val="00E34EED"/>
    <w:rsid w:val="00E364DD"/>
    <w:rsid w:val="00E3787E"/>
    <w:rsid w:val="00E37E7A"/>
    <w:rsid w:val="00E40218"/>
    <w:rsid w:val="00E40460"/>
    <w:rsid w:val="00E4150F"/>
    <w:rsid w:val="00E417F7"/>
    <w:rsid w:val="00E45C7E"/>
    <w:rsid w:val="00E47903"/>
    <w:rsid w:val="00E47FF5"/>
    <w:rsid w:val="00E50FD7"/>
    <w:rsid w:val="00E56BA4"/>
    <w:rsid w:val="00E607E5"/>
    <w:rsid w:val="00E610DC"/>
    <w:rsid w:val="00E63544"/>
    <w:rsid w:val="00E65773"/>
    <w:rsid w:val="00E66521"/>
    <w:rsid w:val="00E73B14"/>
    <w:rsid w:val="00E75030"/>
    <w:rsid w:val="00E76335"/>
    <w:rsid w:val="00E839CB"/>
    <w:rsid w:val="00E85321"/>
    <w:rsid w:val="00E85489"/>
    <w:rsid w:val="00E862D9"/>
    <w:rsid w:val="00E87AB8"/>
    <w:rsid w:val="00E9529E"/>
    <w:rsid w:val="00E97D93"/>
    <w:rsid w:val="00EA149D"/>
    <w:rsid w:val="00EA29CF"/>
    <w:rsid w:val="00EA2BD8"/>
    <w:rsid w:val="00EA533F"/>
    <w:rsid w:val="00EB57BB"/>
    <w:rsid w:val="00EC089C"/>
    <w:rsid w:val="00EC179C"/>
    <w:rsid w:val="00EC1897"/>
    <w:rsid w:val="00EC3E43"/>
    <w:rsid w:val="00EC78E3"/>
    <w:rsid w:val="00EE6C72"/>
    <w:rsid w:val="00EF20DD"/>
    <w:rsid w:val="00EF4193"/>
    <w:rsid w:val="00EF45CD"/>
    <w:rsid w:val="00EF5EF6"/>
    <w:rsid w:val="00EF6295"/>
    <w:rsid w:val="00F000BA"/>
    <w:rsid w:val="00F039D7"/>
    <w:rsid w:val="00F06DAF"/>
    <w:rsid w:val="00F070B9"/>
    <w:rsid w:val="00F07E61"/>
    <w:rsid w:val="00F12A15"/>
    <w:rsid w:val="00F1310E"/>
    <w:rsid w:val="00F134E5"/>
    <w:rsid w:val="00F255D1"/>
    <w:rsid w:val="00F310F3"/>
    <w:rsid w:val="00F50CB7"/>
    <w:rsid w:val="00F51834"/>
    <w:rsid w:val="00F60916"/>
    <w:rsid w:val="00F63079"/>
    <w:rsid w:val="00F648CD"/>
    <w:rsid w:val="00F65D06"/>
    <w:rsid w:val="00F665B4"/>
    <w:rsid w:val="00F66A5D"/>
    <w:rsid w:val="00F70CAD"/>
    <w:rsid w:val="00F80576"/>
    <w:rsid w:val="00F812A1"/>
    <w:rsid w:val="00F937A1"/>
    <w:rsid w:val="00FA1825"/>
    <w:rsid w:val="00FA1D9D"/>
    <w:rsid w:val="00FA256B"/>
    <w:rsid w:val="00FA4394"/>
    <w:rsid w:val="00FA5642"/>
    <w:rsid w:val="00FB2F4B"/>
    <w:rsid w:val="00FB5837"/>
    <w:rsid w:val="00FB67C0"/>
    <w:rsid w:val="00FB6B5C"/>
    <w:rsid w:val="00FC5003"/>
    <w:rsid w:val="00FC5854"/>
    <w:rsid w:val="00FD5786"/>
    <w:rsid w:val="00FE74DB"/>
    <w:rsid w:val="00FE7FEB"/>
    <w:rsid w:val="00FF097B"/>
    <w:rsid w:val="00FF48A6"/>
    <w:rsid w:val="02935B81"/>
    <w:rsid w:val="0E6367D6"/>
    <w:rsid w:val="13367661"/>
    <w:rsid w:val="14CC4B3C"/>
    <w:rsid w:val="18E52456"/>
    <w:rsid w:val="1AEA051E"/>
    <w:rsid w:val="21F81381"/>
    <w:rsid w:val="23A541C9"/>
    <w:rsid w:val="286914E7"/>
    <w:rsid w:val="2B2F0EFE"/>
    <w:rsid w:val="2C410866"/>
    <w:rsid w:val="37715645"/>
    <w:rsid w:val="385332DA"/>
    <w:rsid w:val="39505511"/>
    <w:rsid w:val="39E86CB3"/>
    <w:rsid w:val="40792657"/>
    <w:rsid w:val="40E05DDC"/>
    <w:rsid w:val="417B5306"/>
    <w:rsid w:val="429B3A25"/>
    <w:rsid w:val="4352404F"/>
    <w:rsid w:val="444C16C9"/>
    <w:rsid w:val="497F0736"/>
    <w:rsid w:val="4DF33AD5"/>
    <w:rsid w:val="4E1968A1"/>
    <w:rsid w:val="5612678D"/>
    <w:rsid w:val="56EF4136"/>
    <w:rsid w:val="5E340286"/>
    <w:rsid w:val="66A17ECC"/>
    <w:rsid w:val="689D1E0D"/>
    <w:rsid w:val="69D93785"/>
    <w:rsid w:val="6D3715F0"/>
    <w:rsid w:val="6EB83BFB"/>
    <w:rsid w:val="6F7C1A98"/>
    <w:rsid w:val="716458D1"/>
    <w:rsid w:val="73BD6CF9"/>
    <w:rsid w:val="752E4E57"/>
    <w:rsid w:val="769C647B"/>
    <w:rsid w:val="77850BA4"/>
    <w:rsid w:val="77B214EB"/>
    <w:rsid w:val="77DB54B6"/>
    <w:rsid w:val="783B4769"/>
    <w:rsid w:val="78D37FAF"/>
    <w:rsid w:val="7BB63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  <o:rules v:ext="edit">
        <o:r id="V:Rule5" type="connector" idref="#_x0000_s1035"/>
        <o:r id="V:Rule6" type="connector" idref="#_x0000_s1037"/>
        <o:r id="V:Rule8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BF2A3D"/>
    <w:pPr>
      <w:widowControl w:val="0"/>
      <w:jc w:val="both"/>
    </w:pPr>
    <w:rPr>
      <w:rFonts w:eastAsia="方正仿宋_GBK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qFormat/>
    <w:rsid w:val="00BF2A3D"/>
    <w:pPr>
      <w:spacing w:beforeAutospacing="1" w:afterAutospacing="1"/>
      <w:jc w:val="left"/>
      <w:outlineLvl w:val="0"/>
    </w:pPr>
    <w:rPr>
      <w:rFonts w:ascii="宋体" w:eastAsia="仿宋_GB2312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BF2A3D"/>
    <w:pPr>
      <w:keepNext/>
      <w:keepLines/>
      <w:spacing w:before="260" w:after="260" w:line="416" w:lineRule="auto"/>
      <w:outlineLvl w:val="2"/>
    </w:pPr>
    <w:rPr>
      <w:rFonts w:eastAsia="仿宋_GB2312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rsid w:val="00BF2A3D"/>
    <w:pPr>
      <w:ind w:firstLineChars="200" w:firstLine="420"/>
    </w:pPr>
    <w:rPr>
      <w:rFonts w:eastAsia="宋体"/>
      <w:szCs w:val="21"/>
    </w:rPr>
  </w:style>
  <w:style w:type="paragraph" w:styleId="a4">
    <w:name w:val="Body Text"/>
    <w:basedOn w:val="a"/>
    <w:link w:val="Char"/>
    <w:uiPriority w:val="99"/>
    <w:qFormat/>
    <w:rsid w:val="00BF2A3D"/>
    <w:rPr>
      <w:rFonts w:cs="宋体"/>
      <w:szCs w:val="29"/>
    </w:r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BF2A3D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qFormat/>
    <w:rsid w:val="00BF2A3D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BF2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BF2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BF2A3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Char4"/>
    <w:uiPriority w:val="10"/>
    <w:qFormat/>
    <w:rsid w:val="00BF2A3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styleId="ab">
    <w:name w:val="Hyperlink"/>
    <w:basedOn w:val="a0"/>
    <w:uiPriority w:val="99"/>
    <w:unhideWhenUsed/>
    <w:qFormat/>
    <w:rsid w:val="00BF2A3D"/>
    <w:rPr>
      <w:color w:val="0000FF" w:themeColor="hyperlink"/>
      <w:u w:val="single"/>
    </w:rPr>
  </w:style>
  <w:style w:type="character" w:customStyle="1" w:styleId="Char3">
    <w:name w:val="页眉 Char"/>
    <w:basedOn w:val="a0"/>
    <w:link w:val="a8"/>
    <w:uiPriority w:val="99"/>
    <w:qFormat/>
    <w:rsid w:val="00BF2A3D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BF2A3D"/>
    <w:rPr>
      <w:sz w:val="18"/>
      <w:szCs w:val="18"/>
    </w:rPr>
  </w:style>
  <w:style w:type="character" w:customStyle="1" w:styleId="Char0">
    <w:name w:val="日期 Char"/>
    <w:basedOn w:val="a0"/>
    <w:link w:val="a5"/>
    <w:uiPriority w:val="99"/>
    <w:semiHidden/>
    <w:qFormat/>
    <w:rsid w:val="00BF2A3D"/>
  </w:style>
  <w:style w:type="character" w:customStyle="1" w:styleId="1Char">
    <w:name w:val="标题 1 Char"/>
    <w:basedOn w:val="a0"/>
    <w:link w:val="1"/>
    <w:qFormat/>
    <w:rsid w:val="00BF2A3D"/>
    <w:rPr>
      <w:rFonts w:ascii="宋体" w:eastAsia="仿宋_GB2312" w:hAnsi="宋体"/>
      <w:b/>
      <w:kern w:val="44"/>
      <w:sz w:val="48"/>
      <w:szCs w:val="48"/>
    </w:rPr>
  </w:style>
  <w:style w:type="character" w:customStyle="1" w:styleId="3Char">
    <w:name w:val="标题 3 Char"/>
    <w:basedOn w:val="a0"/>
    <w:link w:val="3"/>
    <w:uiPriority w:val="9"/>
    <w:qFormat/>
    <w:rsid w:val="00BF2A3D"/>
    <w:rPr>
      <w:rFonts w:eastAsia="仿宋_GB2312"/>
      <w:b/>
      <w:bCs/>
      <w:kern w:val="2"/>
      <w:sz w:val="32"/>
      <w:szCs w:val="32"/>
    </w:rPr>
  </w:style>
  <w:style w:type="character" w:customStyle="1" w:styleId="Char">
    <w:name w:val="正文文本 Char"/>
    <w:basedOn w:val="a0"/>
    <w:link w:val="a4"/>
    <w:uiPriority w:val="99"/>
    <w:qFormat/>
    <w:rsid w:val="00BF2A3D"/>
    <w:rPr>
      <w:rFonts w:eastAsia="方正仿宋_GBK" w:cs="宋体"/>
      <w:kern w:val="2"/>
      <w:sz w:val="32"/>
      <w:szCs w:val="29"/>
    </w:rPr>
  </w:style>
  <w:style w:type="character" w:customStyle="1" w:styleId="Char4">
    <w:name w:val="标题 Char"/>
    <w:basedOn w:val="a0"/>
    <w:link w:val="aa"/>
    <w:uiPriority w:val="10"/>
    <w:qFormat/>
    <w:rsid w:val="00BF2A3D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BF2A3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rsid w:val="00BF2A3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6"/>
    <customShpInfo spid="_x0000_s1045"/>
    <customShpInfo spid="_x0000_s1037"/>
    <customShpInfo spid="_x0000_s1036"/>
    <customShpInfo spid="_x0000_s1035"/>
    <customShpInfo spid="_x0000_s1032"/>
    <customShpInfo spid="_x0000_s1034"/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1036</Words>
  <Characters>5911</Characters>
  <Application>Microsoft Office Word</Application>
  <DocSecurity>0</DocSecurity>
  <Lines>49</Lines>
  <Paragraphs>13</Paragraphs>
  <ScaleCrop>false</ScaleCrop>
  <Company>Microsoft Corp.</Company>
  <LinksUpToDate>false</LinksUpToDate>
  <CharactersWithSpaces>6934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LDPY</cp:lastModifiedBy>
  <cp:revision>2</cp:revision>
  <cp:lastPrinted>2023-12-15T06:02:00Z</cp:lastPrinted>
  <dcterms:created xsi:type="dcterms:W3CDTF">2024-01-19T07:36:00Z</dcterms:created>
  <dcterms:modified xsi:type="dcterms:W3CDTF">2024-01-19T07:36:00Z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75B2D02466514CB7B956981873FDACA5</vt:lpwstr>
  </property>
</Properties>
</file>