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57D" w:rsidRPr="004948B4" w:rsidRDefault="0074657D" w:rsidP="0074657D">
      <w:pPr>
        <w:ind w:rightChars="1000" w:right="3200"/>
        <w:rPr>
          <w:rFonts w:ascii="方正黑体_GBK" w:eastAsia="方正黑体_GBK" w:hAnsi="Times New Roman"/>
        </w:rPr>
      </w:pPr>
      <w:r w:rsidRPr="004948B4">
        <w:rPr>
          <w:rFonts w:ascii="方正黑体_GBK" w:eastAsia="方正黑体_GBK" w:hAnsi="Times New Roman" w:hint="eastAsia"/>
        </w:rPr>
        <w:t>附件1</w:t>
      </w:r>
    </w:p>
    <w:p w:rsidR="0074657D" w:rsidRPr="004948B4" w:rsidRDefault="0074657D" w:rsidP="0074657D">
      <w:pPr>
        <w:jc w:val="center"/>
        <w:rPr>
          <w:rFonts w:ascii="方正小标宋_GBK" w:eastAsia="方正小标宋_GBK" w:hAnsi="Times New Roman"/>
          <w:sz w:val="44"/>
          <w:szCs w:val="44"/>
        </w:rPr>
      </w:pPr>
      <w:r w:rsidRPr="004948B4">
        <w:rPr>
          <w:rFonts w:ascii="方正小标宋_GBK" w:eastAsia="方正小标宋_GBK" w:hAnsi="Times New Roman" w:hint="eastAsia"/>
          <w:sz w:val="44"/>
          <w:szCs w:val="44"/>
        </w:rPr>
        <w:t>初定通过人员名单（中级）</w:t>
      </w:r>
    </w:p>
    <w:tbl>
      <w:tblPr>
        <w:tblW w:w="8804" w:type="dxa"/>
        <w:jc w:val="center"/>
        <w:tblInd w:w="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4"/>
        <w:gridCol w:w="992"/>
        <w:gridCol w:w="4927"/>
        <w:gridCol w:w="1027"/>
        <w:gridCol w:w="1134"/>
      </w:tblGrid>
      <w:tr w:rsidR="0074657D" w:rsidRPr="004948B4" w:rsidTr="00F8190E">
        <w:trPr>
          <w:trHeight w:val="454"/>
          <w:tblHeader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4948B4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资格</w:t>
            </w:r>
          </w:p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4948B4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职称</w:t>
            </w:r>
          </w:p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等级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潘阳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百一环境投资集团江苏有限公司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黄勇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孚尔法（江苏）换热设备制造有限公司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陈威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合肥乐凯科技产业有限公司江阴分公司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丁栋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江苏澄信检验检测认证股份有限公司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徐诚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江苏澄信检验检测认证股份有限公司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薛晓熠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江苏澄信检验检测认证股份有限公司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张康博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江苏澄智系统集成有限公司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曹阳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江苏工邦振控科技有限公司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何国宁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江苏鸿科金属科技有限公司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张倩云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江苏江南水务股份有限公司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赵怡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江苏江南水务股份有限公司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周啸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江苏江南水务股份有限公司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孙平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江苏普莱医药生物技术有限公司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王小平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江苏普莱医药生物技术有限公司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刘磊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江苏双良低碳产业技术研究院有限公司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王俊逸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江苏双良低碳产业技术研究院有限公司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韩梦奇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江苏双良冷却系统有限公司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陶帅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江苏双良冷却系统有限公司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徐文宽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江苏中煤矿山设备有限公司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徐美华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江苏中锐华东建筑设计研究院有限公司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黄超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江苏中源工程管理股份有限公司无锡分公司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李欣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江阴创安科技有限公司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刘思宇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江阴公用事业产业发展有限公司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周玲玉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江阴克瑞特服饰有限公司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陈浩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江阴市城乡规划设计院有限公司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徐超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江阴市城乡规划设计院有限公司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郭丹丹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江阴市港航事业发展中心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羌鹏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江阴市公路事业发展中心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严璇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江阴市公用事业服务中心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梁冬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江阴市恒通排水设施管理有限公司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沈忱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江阴市泓澄环境科技有限公司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孙一天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江阴市华锐环境发展有限公司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谢立群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江阴市环宇环境工程有限公司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倪云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江阴市林业指导站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陈洁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江阴市智诚人力资源开发有限公司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吴浩南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江阴市自然资源规划综合服务中心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王晶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郁星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曹烨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江阴信邦电子有限公司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傅昱平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焦卫超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李智明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苗志奇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陶嘉栋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王达志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张成博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江阴兴澄特种钢铁有限公司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孔丹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江阴长仪集团有限公司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顾帅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苏利制药科技江阴有限公司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王岑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无锡江鹰宏图工程咨询有限公司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包玲玉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无锡市凯丰新材料有限公司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曲新馨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远景动力技术（江苏）有限公司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王金鹏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远景能源有限公司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王吉琮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中亿汉禾（江苏）建设有限公司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lastRenderedPageBreak/>
              <w:t>54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黄九鼎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江阴大道影视文化传播有限公司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工艺美术师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韦莹莹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江阴市博物馆（事业）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馆员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张雪莹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江阴市公共文化艺术发展中心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馆员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杨焜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江阴市月城镇经济社会服务中心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馆员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王晓园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江阴大道影视文化传播有限公司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记者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谢水柔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中船澄西高级技工学校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讲师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赵鸿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江阴市农业技术推广中心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农艺师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杜俊潮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4948B4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主管</w:t>
            </w:r>
          </w:p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中药师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徐卓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江阴天江药业有限公司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4948B4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主管</w:t>
            </w:r>
          </w:p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中药师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石尚鹏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无锡金诚工程技术服务有限公司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向威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无锡金诚工程技术服务有限公司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  <w:tr w:rsidR="0074657D" w:rsidRPr="006C1C3B" w:rsidTr="00F8190E">
        <w:trPr>
          <w:trHeight w:val="454"/>
          <w:jc w:val="center"/>
        </w:trPr>
        <w:tc>
          <w:tcPr>
            <w:tcW w:w="72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薛磊</w:t>
            </w:r>
          </w:p>
        </w:tc>
        <w:tc>
          <w:tcPr>
            <w:tcW w:w="49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无锡金诚工程技术服务有限公司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74657D" w:rsidRPr="006C1C3B" w:rsidRDefault="0074657D" w:rsidP="00F8190E">
            <w:pPr>
              <w:widowControl/>
              <w:adjustRightInd w:val="0"/>
              <w:spacing w:line="0" w:lineRule="atLeas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4"/>
              </w:rPr>
            </w:pPr>
            <w:r w:rsidRPr="006C1C3B">
              <w:rPr>
                <w:rFonts w:ascii="方正楷体_GBK" w:eastAsia="方正楷体_GBK" w:hAnsi="宋体" w:cs="宋体" w:hint="eastAsia"/>
                <w:color w:val="000000"/>
                <w:kern w:val="0"/>
                <w:sz w:val="24"/>
              </w:rPr>
              <w:t>中级</w:t>
            </w:r>
          </w:p>
        </w:tc>
      </w:tr>
    </w:tbl>
    <w:p w:rsidR="0074657D" w:rsidRPr="004948B4" w:rsidRDefault="0074657D" w:rsidP="0074657D">
      <w:pPr>
        <w:ind w:rightChars="1000" w:right="3200"/>
        <w:rPr>
          <w:rFonts w:ascii="Times New Roman" w:eastAsia="方正仿宋_GBK" w:hAnsi="Times New Roman"/>
        </w:rPr>
      </w:pPr>
    </w:p>
    <w:p w:rsidR="00800A30" w:rsidRDefault="00800A30" w:rsidP="0074657D"/>
    <w:sectPr w:rsidR="00800A30" w:rsidSect="00800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12E" w:rsidRDefault="0072112E" w:rsidP="004619D3">
      <w:r>
        <w:separator/>
      </w:r>
    </w:p>
  </w:endnote>
  <w:endnote w:type="continuationSeparator" w:id="0">
    <w:p w:rsidR="0072112E" w:rsidRDefault="0072112E" w:rsidP="004619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12E" w:rsidRDefault="0072112E" w:rsidP="004619D3">
      <w:r>
        <w:separator/>
      </w:r>
    </w:p>
  </w:footnote>
  <w:footnote w:type="continuationSeparator" w:id="0">
    <w:p w:rsidR="0072112E" w:rsidRDefault="0072112E" w:rsidP="004619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657D"/>
    <w:rsid w:val="004619D3"/>
    <w:rsid w:val="005C3EC5"/>
    <w:rsid w:val="0072112E"/>
    <w:rsid w:val="0074657D"/>
    <w:rsid w:val="00800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57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1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19D3"/>
    <w:rPr>
      <w:rFonts w:ascii="Calibri" w:eastAsia="仿宋_GB2312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1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19D3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</Words>
  <Characters>1601</Characters>
  <Application>Microsoft Office Word</Application>
  <DocSecurity>0</DocSecurity>
  <Lines>13</Lines>
  <Paragraphs>3</Paragraphs>
  <ScaleCrop>false</ScaleCrop>
  <Company>P R C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2024-01-08T08:26:00Z</dcterms:created>
  <dcterms:modified xsi:type="dcterms:W3CDTF">2024-01-08T08:28:00Z</dcterms:modified>
</cp:coreProperties>
</file>